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5"/>
        <w:gridCol w:w="5366"/>
        <w:gridCol w:w="672"/>
        <w:gridCol w:w="624"/>
        <w:gridCol w:w="1896"/>
        <w:gridCol w:w="1092"/>
        <w:gridCol w:w="658"/>
      </w:tblGrid>
      <w:tr w:rsidR="00430368" w:rsidRPr="001A6BE4" w:rsidTr="00CD3901">
        <w:trPr>
          <w:cantSplit/>
          <w:trHeight w:val="20"/>
        </w:trPr>
        <w:tc>
          <w:tcPr>
            <w:tcW w:w="525" w:type="dxa"/>
          </w:tcPr>
          <w:p w:rsidR="00430368" w:rsidRPr="001A6BE4" w:rsidRDefault="00430368" w:rsidP="00430368">
            <w:pPr>
              <w:numPr>
                <w:ilvl w:val="0"/>
                <w:numId w:val="2"/>
              </w:numPr>
              <w:jc w:val="right"/>
              <w:rPr>
                <w:rFonts w:ascii="ＭＳ 明朝" w:hAnsi="ＭＳ 明朝"/>
                <w:color w:val="000000"/>
              </w:rPr>
            </w:pPr>
            <w:bookmarkStart w:id="0" w:name="_GoBack"/>
            <w:bookmarkEnd w:id="0"/>
          </w:p>
        </w:tc>
        <w:tc>
          <w:tcPr>
            <w:tcW w:w="5366" w:type="dxa"/>
            <w:vAlign w:val="center"/>
          </w:tcPr>
          <w:p w:rsidR="00430368" w:rsidRPr="00CD3901" w:rsidRDefault="00430368" w:rsidP="00430368">
            <w:pPr>
              <w:rPr>
                <w:rFonts w:asciiTheme="majorEastAsia" w:eastAsiaTheme="majorEastAsia" w:hAnsiTheme="majorEastAsia"/>
                <w:b/>
                <w:color w:val="000000"/>
              </w:rPr>
            </w:pPr>
            <w:r w:rsidRPr="00CD3901">
              <w:rPr>
                <w:rFonts w:asciiTheme="majorEastAsia" w:eastAsiaTheme="majorEastAsia" w:hAnsiTheme="majorEastAsia" w:hint="eastAsia"/>
              </w:rPr>
              <w:t>第１章　総則</w:t>
            </w:r>
          </w:p>
        </w:tc>
        <w:tc>
          <w:tcPr>
            <w:tcW w:w="672" w:type="dxa"/>
            <w:tcBorders>
              <w:bottom w:val="single" w:sz="4" w:space="0" w:color="auto"/>
              <w:tl2br w:val="nil"/>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1092"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658"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r>
      <w:tr w:rsidR="00430368" w:rsidRPr="001A6BE4" w:rsidTr="00CD3901">
        <w:trPr>
          <w:cantSplit/>
          <w:trHeight w:val="20"/>
        </w:trPr>
        <w:tc>
          <w:tcPr>
            <w:tcW w:w="525" w:type="dxa"/>
          </w:tcPr>
          <w:p w:rsidR="00430368" w:rsidRPr="001A6BE4" w:rsidRDefault="00430368" w:rsidP="00430368">
            <w:pPr>
              <w:numPr>
                <w:ilvl w:val="0"/>
                <w:numId w:val="2"/>
              </w:numPr>
              <w:jc w:val="right"/>
              <w:rPr>
                <w:rFonts w:ascii="ＭＳ 明朝" w:hAnsi="ＭＳ 明朝"/>
                <w:color w:val="000000"/>
              </w:rPr>
            </w:pPr>
          </w:p>
        </w:tc>
        <w:tc>
          <w:tcPr>
            <w:tcW w:w="5366" w:type="dxa"/>
            <w:vAlign w:val="center"/>
          </w:tcPr>
          <w:p w:rsidR="00430368" w:rsidRPr="00CD3901" w:rsidRDefault="00430368" w:rsidP="00430368">
            <w:pPr>
              <w:rPr>
                <w:rFonts w:asciiTheme="majorEastAsia" w:eastAsiaTheme="majorEastAsia" w:hAnsiTheme="majorEastAsia"/>
                <w:b/>
                <w:color w:val="000000"/>
              </w:rPr>
            </w:pPr>
            <w:r w:rsidRPr="00CD3901">
              <w:rPr>
                <w:rFonts w:asciiTheme="majorEastAsia" w:eastAsiaTheme="majorEastAsia" w:hAnsiTheme="majorEastAsia" w:hint="eastAsia"/>
              </w:rPr>
              <w:t>Ⅰ．総則</w:t>
            </w:r>
          </w:p>
        </w:tc>
        <w:tc>
          <w:tcPr>
            <w:tcW w:w="672" w:type="dxa"/>
            <w:tcBorders>
              <w:bottom w:val="single" w:sz="4" w:space="0" w:color="auto"/>
              <w:tl2br w:val="nil"/>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1092"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658"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r>
      <w:tr w:rsidR="00430368" w:rsidRPr="001A6BE4" w:rsidTr="00CD3901">
        <w:trPr>
          <w:cantSplit/>
          <w:trHeight w:val="20"/>
        </w:trPr>
        <w:tc>
          <w:tcPr>
            <w:tcW w:w="525" w:type="dxa"/>
          </w:tcPr>
          <w:p w:rsidR="00430368" w:rsidRPr="001A6BE4" w:rsidRDefault="00430368" w:rsidP="00430368">
            <w:pPr>
              <w:numPr>
                <w:ilvl w:val="0"/>
                <w:numId w:val="2"/>
              </w:numPr>
              <w:jc w:val="right"/>
              <w:rPr>
                <w:rFonts w:ascii="ＭＳ 明朝" w:hAnsi="ＭＳ 明朝"/>
                <w:color w:val="000000"/>
              </w:rPr>
            </w:pPr>
          </w:p>
        </w:tc>
        <w:tc>
          <w:tcPr>
            <w:tcW w:w="5366" w:type="dxa"/>
            <w:vAlign w:val="center"/>
          </w:tcPr>
          <w:p w:rsidR="00430368" w:rsidRPr="00CD3901" w:rsidRDefault="00430368" w:rsidP="00430368">
            <w:pPr>
              <w:rPr>
                <w:rFonts w:asciiTheme="majorEastAsia" w:eastAsiaTheme="majorEastAsia" w:hAnsiTheme="majorEastAsia"/>
                <w:b/>
                <w:color w:val="000000"/>
              </w:rPr>
            </w:pPr>
            <w:r w:rsidRPr="00CD3901">
              <w:rPr>
                <w:rFonts w:asciiTheme="majorEastAsia" w:eastAsiaTheme="majorEastAsia" w:hAnsiTheme="majorEastAsia" w:hint="eastAsia"/>
              </w:rPr>
              <w:t>第２章　性能基準</w:t>
            </w:r>
          </w:p>
        </w:tc>
        <w:tc>
          <w:tcPr>
            <w:tcW w:w="672" w:type="dxa"/>
            <w:tcBorders>
              <w:bottom w:val="single" w:sz="4" w:space="0" w:color="auto"/>
              <w:tl2br w:val="nil"/>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430368" w:rsidRPr="001A6BE4" w:rsidRDefault="00430368" w:rsidP="00430368">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1092"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c>
          <w:tcPr>
            <w:tcW w:w="658" w:type="dxa"/>
            <w:tcBorders>
              <w:bottom w:val="single" w:sz="4" w:space="0" w:color="auto"/>
              <w:tr2bl w:val="single" w:sz="4" w:space="0" w:color="auto"/>
            </w:tcBorders>
          </w:tcPr>
          <w:p w:rsidR="00430368" w:rsidRPr="001A6BE4" w:rsidRDefault="00430368" w:rsidP="00430368">
            <w:pPr>
              <w:ind w:left="216" w:hanging="210"/>
              <w:rPr>
                <w:rFonts w:ascii="ＭＳ 明朝" w:hAnsi="ＭＳ 明朝"/>
                <w:color w:val="000000"/>
              </w:rPr>
            </w:pPr>
          </w:p>
        </w:tc>
      </w:tr>
      <w:tr w:rsidR="00F76198" w:rsidRPr="001A6BE4" w:rsidTr="00840F49">
        <w:trPr>
          <w:cantSplit/>
          <w:trHeight w:val="990"/>
        </w:trPr>
        <w:tc>
          <w:tcPr>
            <w:tcW w:w="525" w:type="dxa"/>
          </w:tcPr>
          <w:p w:rsidR="00F76198" w:rsidRPr="001A6BE4" w:rsidRDefault="00F76198">
            <w:pPr>
              <w:numPr>
                <w:ilvl w:val="0"/>
                <w:numId w:val="2"/>
              </w:numPr>
              <w:jc w:val="right"/>
              <w:rPr>
                <w:rFonts w:ascii="ＭＳ 明朝" w:hAnsi="ＭＳ 明朝"/>
                <w:color w:val="000000"/>
              </w:rPr>
            </w:pPr>
          </w:p>
        </w:tc>
        <w:tc>
          <w:tcPr>
            <w:tcW w:w="5366" w:type="dxa"/>
          </w:tcPr>
          <w:p w:rsidR="00F76198" w:rsidRPr="001A6BE4" w:rsidRDefault="00F76198" w:rsidP="007D282B">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 xml:space="preserve">Ⅰ　</w:t>
            </w:r>
            <w:r w:rsidR="00325C72">
              <w:rPr>
                <w:rFonts w:ascii="ＭＳ ゴシック" w:eastAsia="ＭＳ ゴシック" w:hAnsi="ＭＳ ゴシック" w:hint="eastAsia"/>
                <w:b/>
                <w:color w:val="000000"/>
              </w:rPr>
              <w:t>通</w:t>
            </w:r>
            <w:r w:rsidRPr="001A6BE4">
              <w:rPr>
                <w:rFonts w:ascii="ＭＳ ゴシック" w:eastAsia="ＭＳ ゴシック" w:hAnsi="ＭＳ ゴシック" w:hint="eastAsia"/>
                <w:b/>
                <w:color w:val="000000"/>
              </w:rPr>
              <w:t>則</w:t>
            </w:r>
          </w:p>
          <w:p w:rsidR="00F76198" w:rsidRPr="001A6BE4" w:rsidRDefault="00F76198" w:rsidP="007D282B">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 適用範囲</w:t>
            </w:r>
          </w:p>
          <w:p w:rsidR="00F76198" w:rsidRPr="001A6BE4" w:rsidRDefault="0065756A" w:rsidP="0065756A">
            <w:pPr>
              <w:rPr>
                <w:rFonts w:ascii="ＭＳ 明朝" w:hAnsi="ＭＳ 明朝"/>
                <w:color w:val="000000"/>
              </w:rPr>
            </w:pPr>
            <w:r>
              <w:rPr>
                <w:rFonts w:hint="eastAsia"/>
              </w:rPr>
              <w:t>火災により生ずる熱、煙又は炎などを感知し、自動的に水を放出することにより、火災を消火または抑制する設備のうち住宅又は小規模医療・福祉施設に設置するものに適用する。</w:t>
            </w:r>
          </w:p>
        </w:tc>
        <w:tc>
          <w:tcPr>
            <w:tcW w:w="672" w:type="dxa"/>
            <w:tcBorders>
              <w:bottom w:val="single" w:sz="4" w:space="0" w:color="auto"/>
              <w:tl2br w:val="nil"/>
            </w:tcBorders>
          </w:tcPr>
          <w:p w:rsidR="00F76198" w:rsidRPr="001A6BE4" w:rsidRDefault="0067627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F76198" w:rsidRPr="001A6BE4" w:rsidRDefault="00676274" w:rsidP="00EF3F28">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F76198" w:rsidRPr="001A6BE4" w:rsidRDefault="00F76198">
            <w:pPr>
              <w:ind w:left="216" w:hanging="210"/>
              <w:rPr>
                <w:rFonts w:ascii="ＭＳ 明朝" w:hAnsi="ＭＳ 明朝"/>
                <w:color w:val="000000"/>
              </w:rPr>
            </w:pPr>
          </w:p>
        </w:tc>
        <w:tc>
          <w:tcPr>
            <w:tcW w:w="1092" w:type="dxa"/>
            <w:tcBorders>
              <w:bottom w:val="single" w:sz="4" w:space="0" w:color="auto"/>
            </w:tcBorders>
          </w:tcPr>
          <w:p w:rsidR="00F76198" w:rsidRPr="001A6BE4" w:rsidRDefault="00F76198">
            <w:pPr>
              <w:ind w:left="216" w:hanging="210"/>
              <w:rPr>
                <w:rFonts w:ascii="ＭＳ 明朝" w:hAnsi="ＭＳ 明朝"/>
                <w:color w:val="000000"/>
              </w:rPr>
            </w:pPr>
          </w:p>
        </w:tc>
        <w:tc>
          <w:tcPr>
            <w:tcW w:w="658" w:type="dxa"/>
            <w:tcBorders>
              <w:bottom w:val="single" w:sz="4" w:space="0" w:color="auto"/>
            </w:tcBorders>
          </w:tcPr>
          <w:p w:rsidR="00F76198" w:rsidRPr="001A6BE4" w:rsidRDefault="00F76198">
            <w:pPr>
              <w:ind w:left="216" w:hanging="210"/>
              <w:rPr>
                <w:rFonts w:ascii="ＭＳ 明朝" w:hAnsi="ＭＳ 明朝"/>
                <w:color w:val="000000"/>
              </w:rPr>
            </w:pPr>
          </w:p>
        </w:tc>
      </w:tr>
      <w:tr w:rsidR="00ED0862" w:rsidRPr="001A6BE4" w:rsidTr="00840F49">
        <w:trPr>
          <w:cantSplit/>
          <w:trHeight w:val="565"/>
        </w:trPr>
        <w:tc>
          <w:tcPr>
            <w:tcW w:w="525" w:type="dxa"/>
          </w:tcPr>
          <w:p w:rsidR="00ED0862" w:rsidRPr="001A6BE4" w:rsidRDefault="00ED0862">
            <w:pPr>
              <w:numPr>
                <w:ilvl w:val="0"/>
                <w:numId w:val="2"/>
              </w:numPr>
              <w:jc w:val="right"/>
              <w:rPr>
                <w:rFonts w:ascii="ＭＳ 明朝" w:hAnsi="ＭＳ 明朝"/>
                <w:color w:val="000000"/>
              </w:rPr>
            </w:pPr>
          </w:p>
        </w:tc>
        <w:tc>
          <w:tcPr>
            <w:tcW w:w="5366" w:type="dxa"/>
          </w:tcPr>
          <w:p w:rsidR="00ED0862" w:rsidRPr="001A6BE4" w:rsidRDefault="00ED0862"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2．用語の定義</w:t>
            </w:r>
          </w:p>
          <w:p w:rsidR="00ED0862" w:rsidRPr="001A6BE4" w:rsidRDefault="00E27161" w:rsidP="0068488F">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 xml:space="preserve">　　　　略</w:t>
            </w:r>
          </w:p>
        </w:tc>
        <w:tc>
          <w:tcPr>
            <w:tcW w:w="672" w:type="dxa"/>
            <w:tcBorders>
              <w:bottom w:val="single" w:sz="4" w:space="0" w:color="auto"/>
              <w:tr2bl w:val="single" w:sz="4" w:space="0" w:color="auto"/>
            </w:tcBorders>
          </w:tcPr>
          <w:p w:rsidR="00ED0862" w:rsidRPr="001A6BE4" w:rsidRDefault="00ED0862" w:rsidP="00ED0862">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ED0862" w:rsidRPr="001A6BE4" w:rsidRDefault="00ED0862" w:rsidP="00EF3F28">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ED0862" w:rsidRPr="001A6BE4" w:rsidRDefault="00ED0862">
            <w:pPr>
              <w:ind w:left="216" w:hanging="210"/>
              <w:rPr>
                <w:rFonts w:ascii="ＭＳ 明朝" w:hAnsi="ＭＳ 明朝"/>
                <w:color w:val="000000"/>
              </w:rPr>
            </w:pPr>
          </w:p>
        </w:tc>
        <w:tc>
          <w:tcPr>
            <w:tcW w:w="1092" w:type="dxa"/>
            <w:tcBorders>
              <w:bottom w:val="single" w:sz="4" w:space="0" w:color="auto"/>
              <w:tr2bl w:val="single" w:sz="4" w:space="0" w:color="auto"/>
            </w:tcBorders>
          </w:tcPr>
          <w:p w:rsidR="00ED0862" w:rsidRPr="001A6BE4" w:rsidRDefault="00ED0862">
            <w:pPr>
              <w:ind w:left="216" w:hanging="210"/>
              <w:rPr>
                <w:rFonts w:ascii="ＭＳ 明朝" w:hAnsi="ＭＳ 明朝"/>
                <w:color w:val="000000"/>
              </w:rPr>
            </w:pPr>
          </w:p>
        </w:tc>
        <w:tc>
          <w:tcPr>
            <w:tcW w:w="658" w:type="dxa"/>
            <w:tcBorders>
              <w:bottom w:val="single" w:sz="4" w:space="0" w:color="auto"/>
              <w:tr2bl w:val="single" w:sz="4" w:space="0" w:color="auto"/>
            </w:tcBorders>
          </w:tcPr>
          <w:p w:rsidR="00ED0862" w:rsidRPr="001A6BE4" w:rsidRDefault="00ED0862">
            <w:pPr>
              <w:ind w:left="216" w:hanging="210"/>
              <w:rPr>
                <w:rFonts w:ascii="ＭＳ 明朝" w:hAnsi="ＭＳ 明朝"/>
                <w:color w:val="000000"/>
              </w:rPr>
            </w:pPr>
          </w:p>
        </w:tc>
      </w:tr>
      <w:tr w:rsidR="00AA6C92" w:rsidRPr="001A6BE4" w:rsidTr="006C1C5E">
        <w:trPr>
          <w:cantSplit/>
          <w:trHeight w:val="5662"/>
        </w:trPr>
        <w:tc>
          <w:tcPr>
            <w:tcW w:w="525" w:type="dxa"/>
          </w:tcPr>
          <w:p w:rsidR="00AA6C92" w:rsidRPr="001A6BE4" w:rsidRDefault="00AA6C92">
            <w:pPr>
              <w:numPr>
                <w:ilvl w:val="0"/>
                <w:numId w:val="2"/>
              </w:numPr>
              <w:jc w:val="right"/>
              <w:rPr>
                <w:rFonts w:ascii="ＭＳ 明朝" w:hAnsi="ＭＳ 明朝"/>
                <w:color w:val="000000"/>
              </w:rPr>
            </w:pPr>
          </w:p>
        </w:tc>
        <w:tc>
          <w:tcPr>
            <w:tcW w:w="5366" w:type="dxa"/>
          </w:tcPr>
          <w:p w:rsidR="00AA6C92" w:rsidRPr="001A6BE4" w:rsidRDefault="00AA6C92"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3．部品の構成</w:t>
            </w:r>
          </w:p>
          <w:p w:rsidR="00AA6C92" w:rsidRPr="001A6BE4" w:rsidRDefault="00AA6C92" w:rsidP="00784ECC">
            <w:pPr>
              <w:rPr>
                <w:rFonts w:ascii="ＭＳ 明朝" w:hAnsi="ＭＳ 明朝"/>
                <w:color w:val="000000"/>
              </w:rPr>
            </w:pPr>
            <w:r w:rsidRPr="001A6BE4">
              <w:rPr>
                <w:rFonts w:ascii="ＭＳ 明朝" w:hAnsi="ＭＳ 明朝" w:hint="eastAsia"/>
                <w:color w:val="000000"/>
              </w:rPr>
              <w:t>構成は</w:t>
            </w:r>
            <w:r w:rsidR="0070603B" w:rsidRPr="001A6BE4">
              <w:rPr>
                <w:rFonts w:ascii="ＭＳ 明朝" w:hAnsi="ＭＳ 明朝" w:hint="eastAsia"/>
                <w:color w:val="000000"/>
              </w:rPr>
              <w:t>、</w:t>
            </w:r>
            <w:r w:rsidRPr="001A6BE4">
              <w:rPr>
                <w:rFonts w:ascii="ＭＳ 明朝" w:hAnsi="ＭＳ 明朝" w:hint="eastAsia"/>
                <w:color w:val="000000"/>
              </w:rPr>
              <w:t>表－１による。</w:t>
            </w:r>
          </w:p>
          <w:p w:rsidR="00AA6C92" w:rsidRPr="001A6BE4" w:rsidRDefault="00AA6C92" w:rsidP="00A14157">
            <w:pPr>
              <w:pStyle w:val="13"/>
              <w:wordWrap/>
              <w:spacing w:line="280" w:lineRule="exact"/>
              <w:ind w:left="0" w:firstLine="0"/>
              <w:rPr>
                <w:rFonts w:ascii="ＭＳ 明朝" w:hAnsi="ＭＳ 明朝"/>
                <w:color w:val="000000"/>
              </w:rPr>
            </w:pPr>
            <w:r w:rsidRPr="001A6BE4">
              <w:rPr>
                <w:rFonts w:hint="eastAsia"/>
                <w:color w:val="000000"/>
                <w:lang w:eastAsia="zh-TW"/>
              </w:rPr>
              <w:t>表－１　構成</w:t>
            </w:r>
          </w:p>
          <w:p w:rsidR="00AA6C92" w:rsidRPr="001A6BE4" w:rsidRDefault="00D22BF9" w:rsidP="00784ECC">
            <w:pPr>
              <w:rPr>
                <w:rFonts w:ascii="ＭＳ 明朝" w:hAnsi="ＭＳ 明朝"/>
                <w:color w:val="000000"/>
              </w:rPr>
            </w:pPr>
            <w:r w:rsidRPr="00D22BF9">
              <w:rPr>
                <w:rFonts w:ascii="ＭＳ 明朝" w:hAnsi="ＭＳ 明朝"/>
                <w:noProof/>
                <w:color w:val="000000"/>
              </w:rPr>
              <w:drawing>
                <wp:anchor distT="0" distB="0" distL="114300" distR="114300" simplePos="0" relativeHeight="251656192" behindDoc="0" locked="0" layoutInCell="1" allowOverlap="1">
                  <wp:simplePos x="0" y="0"/>
                  <wp:positionH relativeFrom="column">
                    <wp:posOffset>17972</wp:posOffset>
                  </wp:positionH>
                  <wp:positionV relativeFrom="paragraph">
                    <wp:posOffset>20748</wp:posOffset>
                  </wp:positionV>
                  <wp:extent cx="3837867" cy="1410468"/>
                  <wp:effectExtent l="19050" t="19050" r="10233" b="18282"/>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837867" cy="1410468"/>
                          </a:xfrm>
                          <a:prstGeom prst="rect">
                            <a:avLst/>
                          </a:prstGeom>
                          <a:noFill/>
                          <a:ln w="9525">
                            <a:solidFill>
                              <a:srgbClr val="000000"/>
                            </a:solidFill>
                            <a:miter lim="800000"/>
                            <a:headEnd/>
                            <a:tailEnd/>
                          </a:ln>
                        </pic:spPr>
                      </pic:pic>
                    </a:graphicData>
                  </a:graphic>
                </wp:anchor>
              </w:drawing>
            </w: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AA6C92" w:rsidRPr="001A6BE4" w:rsidRDefault="00AA6C92" w:rsidP="00784ECC">
            <w:pPr>
              <w:rPr>
                <w:rFonts w:ascii="ＭＳ 明朝" w:hAnsi="ＭＳ 明朝"/>
                <w:color w:val="000000"/>
              </w:rPr>
            </w:pPr>
          </w:p>
          <w:p w:rsidR="00373D40" w:rsidRPr="001A6BE4" w:rsidRDefault="00373D40" w:rsidP="00784ECC">
            <w:pPr>
              <w:rPr>
                <w:rFonts w:ascii="ＭＳ 明朝" w:hAnsi="ＭＳ 明朝"/>
                <w:color w:val="000000"/>
              </w:rPr>
            </w:pPr>
          </w:p>
          <w:p w:rsidR="00AA6C92" w:rsidRPr="00D22BF9" w:rsidRDefault="00AA6C92" w:rsidP="00784ECC">
            <w:pPr>
              <w:rPr>
                <w:rFonts w:ascii="ＭＳ 明朝" w:hAnsi="ＭＳ 明朝"/>
                <w:color w:val="000000"/>
                <w:sz w:val="20"/>
              </w:rPr>
            </w:pPr>
            <w:r w:rsidRPr="00D22BF9">
              <w:rPr>
                <w:rFonts w:ascii="ＭＳ 明朝" w:hAnsi="ＭＳ 明朝" w:hint="eastAsia"/>
                <w:color w:val="000000"/>
                <w:sz w:val="20"/>
              </w:rPr>
              <w:t>注)</w:t>
            </w:r>
          </w:p>
          <w:p w:rsidR="00432F23" w:rsidRPr="00D22BF9" w:rsidRDefault="00432F23" w:rsidP="00D22BF9">
            <w:pPr>
              <w:ind w:left="300" w:hangingChars="150" w:hanging="300"/>
              <w:rPr>
                <w:rFonts w:ascii="ＭＳ 明朝" w:hAnsi="ＭＳ 明朝"/>
                <w:color w:val="000000"/>
                <w:sz w:val="20"/>
              </w:rPr>
            </w:pPr>
            <w:r w:rsidRPr="00D22BF9">
              <w:rPr>
                <w:rFonts w:ascii="ＭＳ 明朝" w:hAnsi="ＭＳ 明朝" w:hint="eastAsia"/>
                <w:color w:val="000000"/>
                <w:sz w:val="20"/>
              </w:rPr>
              <w:t>●：(必須構成部品)住宅部品として基本性能上、必ず装備されていなければならない部品及び部材を示す。</w:t>
            </w:r>
          </w:p>
          <w:p w:rsidR="00432F23" w:rsidRPr="00D22BF9" w:rsidRDefault="00432F23" w:rsidP="00D22BF9">
            <w:pPr>
              <w:ind w:left="300" w:hangingChars="150" w:hanging="300"/>
              <w:rPr>
                <w:rFonts w:ascii="ＭＳ 明朝" w:hAnsi="ＭＳ 明朝"/>
                <w:color w:val="000000"/>
                <w:sz w:val="20"/>
              </w:rPr>
            </w:pPr>
            <w:r w:rsidRPr="00D22BF9">
              <w:rPr>
                <w:rFonts w:ascii="ＭＳ 明朝" w:hAnsi="ＭＳ 明朝" w:hint="eastAsia"/>
                <w:color w:val="000000"/>
                <w:sz w:val="20"/>
              </w:rPr>
              <w:t>○：(セットフリー部品)必須構成部品のうち、販売上必ずしもセットしなくてもよい部品及び部材を示す。</w:t>
            </w:r>
          </w:p>
          <w:p w:rsidR="00432F23" w:rsidRPr="00D22BF9" w:rsidRDefault="00432F23" w:rsidP="00D22BF9">
            <w:pPr>
              <w:ind w:left="300" w:hangingChars="150" w:hanging="300"/>
              <w:rPr>
                <w:rFonts w:ascii="ＭＳ 明朝" w:hAnsi="ＭＳ 明朝"/>
                <w:b/>
                <w:color w:val="000000"/>
                <w:sz w:val="20"/>
              </w:rPr>
            </w:pPr>
            <w:r w:rsidRPr="00D22BF9">
              <w:rPr>
                <w:rFonts w:ascii="ＭＳ 明朝" w:hAnsi="ＭＳ 明朝" w:hint="eastAsia"/>
                <w:color w:val="000000"/>
                <w:sz w:val="20"/>
              </w:rPr>
              <w:t>△：（選択構成部品）必須構成部品に選択的に付加することができるもので、必ずしも保有しなくてもよい部品及び部材を示す。</w:t>
            </w:r>
          </w:p>
          <w:p w:rsidR="00AA6C92" w:rsidRPr="00D22BF9" w:rsidRDefault="00AA6C92" w:rsidP="00784ECC">
            <w:pPr>
              <w:rPr>
                <w:rFonts w:ascii="ＭＳ 明朝" w:hAnsi="ＭＳ 明朝"/>
                <w:b/>
                <w:color w:val="000000"/>
              </w:rPr>
            </w:pPr>
          </w:p>
        </w:tc>
        <w:tc>
          <w:tcPr>
            <w:tcW w:w="672" w:type="dxa"/>
            <w:tcBorders>
              <w:bottom w:val="single" w:sz="4" w:space="0" w:color="auto"/>
              <w:tl2br w:val="nil"/>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AA6C92" w:rsidRPr="001A6BE4" w:rsidRDefault="00AA6C92">
            <w:pPr>
              <w:ind w:left="216" w:hanging="210"/>
              <w:rPr>
                <w:rFonts w:ascii="ＭＳ 明朝" w:hAnsi="ＭＳ 明朝"/>
                <w:color w:val="000000"/>
              </w:rPr>
            </w:pPr>
          </w:p>
        </w:tc>
        <w:tc>
          <w:tcPr>
            <w:tcW w:w="1092" w:type="dxa"/>
            <w:tcBorders>
              <w:bottom w:val="single" w:sz="4" w:space="0" w:color="auto"/>
            </w:tcBorders>
          </w:tcPr>
          <w:p w:rsidR="00AA6C92" w:rsidRPr="001A6BE4" w:rsidRDefault="00AA6C92">
            <w:pPr>
              <w:ind w:left="216" w:hanging="210"/>
              <w:rPr>
                <w:rFonts w:ascii="ＭＳ 明朝" w:hAnsi="ＭＳ 明朝"/>
                <w:color w:val="000000"/>
              </w:rPr>
            </w:pPr>
          </w:p>
        </w:tc>
        <w:tc>
          <w:tcPr>
            <w:tcW w:w="658" w:type="dxa"/>
            <w:tcBorders>
              <w:bottom w:val="single" w:sz="4" w:space="0" w:color="auto"/>
            </w:tcBorders>
          </w:tcPr>
          <w:p w:rsidR="00AA6C92" w:rsidRPr="001A6BE4" w:rsidRDefault="00AA6C92">
            <w:pPr>
              <w:ind w:left="216" w:hanging="210"/>
              <w:rPr>
                <w:rFonts w:ascii="ＭＳ 明朝" w:hAnsi="ＭＳ 明朝"/>
                <w:color w:val="000000"/>
              </w:rPr>
            </w:pPr>
          </w:p>
        </w:tc>
      </w:tr>
      <w:tr w:rsidR="00AA6C92" w:rsidRPr="001A6BE4" w:rsidTr="006C1C5E">
        <w:trPr>
          <w:cantSplit/>
          <w:trHeight w:val="1790"/>
        </w:trPr>
        <w:tc>
          <w:tcPr>
            <w:tcW w:w="525" w:type="dxa"/>
          </w:tcPr>
          <w:p w:rsidR="00AA6C92" w:rsidRPr="001A6BE4" w:rsidRDefault="00AA6C92">
            <w:pPr>
              <w:numPr>
                <w:ilvl w:val="0"/>
                <w:numId w:val="2"/>
              </w:numPr>
              <w:jc w:val="right"/>
              <w:rPr>
                <w:rFonts w:ascii="ＭＳ 明朝" w:hAnsi="ＭＳ 明朝"/>
                <w:color w:val="000000"/>
              </w:rPr>
            </w:pPr>
          </w:p>
        </w:tc>
        <w:tc>
          <w:tcPr>
            <w:tcW w:w="5366" w:type="dxa"/>
          </w:tcPr>
          <w:p w:rsidR="00AA6C92" w:rsidRPr="001A6BE4" w:rsidRDefault="00AA6C92"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4．材料</w:t>
            </w:r>
          </w:p>
          <w:p w:rsidR="00AA6C92" w:rsidRPr="001A6BE4" w:rsidRDefault="000D18E0" w:rsidP="00D22BF9">
            <w:pPr>
              <w:ind w:firstLineChars="100" w:firstLine="210"/>
              <w:rPr>
                <w:rFonts w:ascii="ＭＳ 明朝" w:hAnsi="ＭＳ 明朝"/>
                <w:b/>
                <w:color w:val="000000"/>
              </w:rPr>
            </w:pPr>
            <w:r w:rsidRPr="001A6BE4">
              <w:rPr>
                <w:rFonts w:ascii="ＭＳ 明朝" w:hAnsi="ＭＳ 明朝" w:hint="eastAsia"/>
                <w:color w:val="000000"/>
              </w:rPr>
              <w:t>必須構成部品及び選択構成部品の使用する主要材料が明確にされていること。明確にするにあたり、公的な規格に基づく材料については、その規格名称等を明示し、それ以外の材料については、その材料が類似の規格で定める性能と同等以上であることが証明できること。</w:t>
            </w:r>
          </w:p>
        </w:tc>
        <w:tc>
          <w:tcPr>
            <w:tcW w:w="672" w:type="dxa"/>
            <w:tcBorders>
              <w:bottom w:val="single" w:sz="4" w:space="0" w:color="auto"/>
              <w:tl2br w:val="nil"/>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AA6C92" w:rsidRPr="001A6BE4" w:rsidRDefault="00AA6C92">
            <w:pPr>
              <w:ind w:left="216" w:hanging="210"/>
              <w:rPr>
                <w:rFonts w:ascii="ＭＳ 明朝" w:hAnsi="ＭＳ 明朝"/>
                <w:color w:val="000000"/>
              </w:rPr>
            </w:pPr>
          </w:p>
        </w:tc>
        <w:tc>
          <w:tcPr>
            <w:tcW w:w="1092" w:type="dxa"/>
            <w:tcBorders>
              <w:bottom w:val="single" w:sz="4" w:space="0" w:color="auto"/>
            </w:tcBorders>
          </w:tcPr>
          <w:p w:rsidR="00AA6C92" w:rsidRPr="001A6BE4" w:rsidRDefault="00AA6C92">
            <w:pPr>
              <w:ind w:left="216" w:hanging="210"/>
              <w:rPr>
                <w:rFonts w:ascii="ＭＳ 明朝" w:hAnsi="ＭＳ 明朝"/>
                <w:color w:val="000000"/>
              </w:rPr>
            </w:pPr>
          </w:p>
        </w:tc>
        <w:tc>
          <w:tcPr>
            <w:tcW w:w="658" w:type="dxa"/>
            <w:tcBorders>
              <w:bottom w:val="single" w:sz="4" w:space="0" w:color="auto"/>
            </w:tcBorders>
          </w:tcPr>
          <w:p w:rsidR="00AA6C92" w:rsidRPr="001A6BE4" w:rsidRDefault="00AA6C92">
            <w:pPr>
              <w:ind w:left="216" w:hanging="210"/>
              <w:rPr>
                <w:rFonts w:ascii="ＭＳ 明朝" w:hAnsi="ＭＳ 明朝"/>
                <w:color w:val="000000"/>
              </w:rPr>
            </w:pPr>
          </w:p>
        </w:tc>
      </w:tr>
      <w:tr w:rsidR="00AA6C92" w:rsidRPr="001A6BE4" w:rsidTr="006C1C5E">
        <w:trPr>
          <w:cantSplit/>
          <w:trHeight w:val="705"/>
        </w:trPr>
        <w:tc>
          <w:tcPr>
            <w:tcW w:w="525" w:type="dxa"/>
          </w:tcPr>
          <w:p w:rsidR="00AA6C92" w:rsidRPr="001A6BE4" w:rsidRDefault="00AA6C92">
            <w:pPr>
              <w:numPr>
                <w:ilvl w:val="0"/>
                <w:numId w:val="2"/>
              </w:numPr>
              <w:jc w:val="right"/>
              <w:rPr>
                <w:rFonts w:ascii="ＭＳ 明朝" w:hAnsi="ＭＳ 明朝"/>
                <w:color w:val="000000"/>
              </w:rPr>
            </w:pPr>
          </w:p>
        </w:tc>
        <w:tc>
          <w:tcPr>
            <w:tcW w:w="5366" w:type="dxa"/>
          </w:tcPr>
          <w:p w:rsidR="00AA6C92" w:rsidRPr="001A6BE4" w:rsidRDefault="00AA6C92"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5．施工の範囲</w:t>
            </w:r>
          </w:p>
          <w:p w:rsidR="00AA6C92" w:rsidRPr="001A6BE4" w:rsidRDefault="00AA6C92" w:rsidP="00D22BF9">
            <w:pPr>
              <w:ind w:firstLineChars="100" w:firstLine="210"/>
              <w:rPr>
                <w:rFonts w:ascii="ＭＳ 明朝" w:hAnsi="ＭＳ 明朝"/>
                <w:color w:val="000000"/>
              </w:rPr>
            </w:pPr>
            <w:r w:rsidRPr="001A6BE4">
              <w:rPr>
                <w:rFonts w:ascii="ＭＳ 明朝" w:hAnsi="ＭＳ 明朝" w:hint="eastAsia"/>
                <w:color w:val="000000"/>
              </w:rPr>
              <w:t>構成部品の施工範囲は</w:t>
            </w:r>
            <w:r w:rsidR="000D18E0" w:rsidRPr="001A6BE4">
              <w:rPr>
                <w:rFonts w:ascii="ＭＳ 明朝" w:hAnsi="ＭＳ 明朝" w:hint="eastAsia"/>
                <w:color w:val="000000"/>
              </w:rPr>
              <w:t>、</w:t>
            </w:r>
            <w:r w:rsidRPr="001A6BE4">
              <w:rPr>
                <w:rFonts w:ascii="ＭＳ 明朝" w:hAnsi="ＭＳ 明朝" w:hint="eastAsia"/>
                <w:color w:val="000000"/>
              </w:rPr>
              <w:t>原則として以下とする。</w:t>
            </w:r>
          </w:p>
          <w:p w:rsidR="00AA6C92" w:rsidRPr="001A6BE4" w:rsidRDefault="000D18E0" w:rsidP="00784ECC">
            <w:pPr>
              <w:rPr>
                <w:rFonts w:ascii="ＭＳ 明朝" w:hAnsi="ＭＳ 明朝"/>
                <w:b/>
                <w:color w:val="000000"/>
              </w:rPr>
            </w:pPr>
            <w:r w:rsidRPr="001A6BE4">
              <w:rPr>
                <w:rFonts w:ascii="ＭＳ 明朝" w:hAnsi="ＭＳ 明朝" w:hint="eastAsia"/>
                <w:color w:val="000000"/>
              </w:rPr>
              <w:t>a)　取付け下地の確認</w:t>
            </w:r>
          </w:p>
        </w:tc>
        <w:tc>
          <w:tcPr>
            <w:tcW w:w="672" w:type="dxa"/>
            <w:tcBorders>
              <w:bottom w:val="single" w:sz="4" w:space="0" w:color="auto"/>
              <w:tl2br w:val="nil"/>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AA6C92" w:rsidRPr="001A6BE4" w:rsidRDefault="00AA6C92">
            <w:pPr>
              <w:ind w:left="216" w:hanging="210"/>
              <w:rPr>
                <w:rFonts w:ascii="ＭＳ 明朝" w:hAnsi="ＭＳ 明朝"/>
                <w:color w:val="000000"/>
              </w:rPr>
            </w:pPr>
          </w:p>
        </w:tc>
        <w:tc>
          <w:tcPr>
            <w:tcW w:w="1092" w:type="dxa"/>
            <w:tcBorders>
              <w:bottom w:val="single" w:sz="4" w:space="0" w:color="auto"/>
            </w:tcBorders>
          </w:tcPr>
          <w:p w:rsidR="00AA6C92" w:rsidRPr="001A6BE4" w:rsidRDefault="00AA6C92">
            <w:pPr>
              <w:ind w:left="216" w:hanging="210"/>
              <w:rPr>
                <w:rFonts w:ascii="ＭＳ 明朝" w:hAnsi="ＭＳ 明朝"/>
                <w:color w:val="000000"/>
              </w:rPr>
            </w:pPr>
          </w:p>
        </w:tc>
        <w:tc>
          <w:tcPr>
            <w:tcW w:w="658" w:type="dxa"/>
            <w:tcBorders>
              <w:bottom w:val="single" w:sz="4" w:space="0" w:color="auto"/>
            </w:tcBorders>
          </w:tcPr>
          <w:p w:rsidR="00AA6C92" w:rsidRPr="001A6BE4" w:rsidRDefault="00AA6C92">
            <w:pPr>
              <w:ind w:left="216" w:hanging="210"/>
              <w:rPr>
                <w:rFonts w:ascii="ＭＳ 明朝" w:hAnsi="ＭＳ 明朝"/>
                <w:color w:val="000000"/>
              </w:rPr>
            </w:pPr>
          </w:p>
        </w:tc>
      </w:tr>
      <w:tr w:rsidR="00AA6C92" w:rsidRPr="001A6BE4" w:rsidTr="006C1C5E">
        <w:trPr>
          <w:cantSplit/>
          <w:trHeight w:val="285"/>
        </w:trPr>
        <w:tc>
          <w:tcPr>
            <w:tcW w:w="525" w:type="dxa"/>
          </w:tcPr>
          <w:p w:rsidR="00AA6C92" w:rsidRPr="001A6BE4" w:rsidRDefault="00AA6C92">
            <w:pPr>
              <w:numPr>
                <w:ilvl w:val="0"/>
                <w:numId w:val="2"/>
              </w:numPr>
              <w:jc w:val="right"/>
              <w:rPr>
                <w:rFonts w:ascii="ＭＳ 明朝" w:hAnsi="ＭＳ 明朝"/>
                <w:color w:val="000000"/>
              </w:rPr>
            </w:pPr>
          </w:p>
        </w:tc>
        <w:tc>
          <w:tcPr>
            <w:tcW w:w="5366" w:type="dxa"/>
          </w:tcPr>
          <w:p w:rsidR="000D18E0" w:rsidRPr="001A6BE4" w:rsidRDefault="000D18E0" w:rsidP="00D22BF9">
            <w:pPr>
              <w:ind w:left="315" w:hangingChars="150" w:hanging="315"/>
              <w:rPr>
                <w:rFonts w:ascii="ＭＳ 明朝" w:hAnsi="ＭＳ 明朝"/>
                <w:b/>
                <w:color w:val="000000"/>
              </w:rPr>
            </w:pPr>
            <w:r w:rsidRPr="001A6BE4">
              <w:rPr>
                <w:rFonts w:ascii="ＭＳ 明朝" w:hAnsi="ＭＳ 明朝" w:hint="eastAsia"/>
                <w:color w:val="000000"/>
              </w:rPr>
              <w:t>b）スプリンクラーヘッド、感知部、警報部、制御部等の取付。</w:t>
            </w:r>
          </w:p>
        </w:tc>
        <w:tc>
          <w:tcPr>
            <w:tcW w:w="672" w:type="dxa"/>
            <w:tcBorders>
              <w:bottom w:val="single" w:sz="4" w:space="0" w:color="auto"/>
              <w:tl2br w:val="nil"/>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AA6C92" w:rsidRPr="001A6BE4" w:rsidRDefault="00AA6C92">
            <w:pPr>
              <w:ind w:left="216" w:hanging="210"/>
              <w:rPr>
                <w:rFonts w:ascii="ＭＳ 明朝" w:hAnsi="ＭＳ 明朝"/>
                <w:color w:val="000000"/>
              </w:rPr>
            </w:pPr>
          </w:p>
        </w:tc>
        <w:tc>
          <w:tcPr>
            <w:tcW w:w="1092" w:type="dxa"/>
            <w:tcBorders>
              <w:bottom w:val="single" w:sz="4" w:space="0" w:color="auto"/>
            </w:tcBorders>
          </w:tcPr>
          <w:p w:rsidR="00AA6C92" w:rsidRPr="001A6BE4" w:rsidRDefault="00AA6C92">
            <w:pPr>
              <w:ind w:left="216" w:hanging="210"/>
              <w:rPr>
                <w:rFonts w:ascii="ＭＳ 明朝" w:hAnsi="ＭＳ 明朝"/>
                <w:color w:val="000000"/>
              </w:rPr>
            </w:pPr>
          </w:p>
        </w:tc>
        <w:tc>
          <w:tcPr>
            <w:tcW w:w="658" w:type="dxa"/>
            <w:tcBorders>
              <w:bottom w:val="single" w:sz="4" w:space="0" w:color="auto"/>
            </w:tcBorders>
          </w:tcPr>
          <w:p w:rsidR="00AA6C92" w:rsidRPr="001A6BE4" w:rsidRDefault="00AA6C92">
            <w:pPr>
              <w:ind w:left="216" w:hanging="210"/>
              <w:rPr>
                <w:rFonts w:ascii="ＭＳ 明朝" w:hAnsi="ＭＳ 明朝"/>
                <w:color w:val="000000"/>
              </w:rPr>
            </w:pPr>
          </w:p>
        </w:tc>
      </w:tr>
      <w:tr w:rsidR="00AA6C92" w:rsidRPr="001A6BE4" w:rsidTr="006C1C5E">
        <w:trPr>
          <w:cantSplit/>
          <w:trHeight w:val="333"/>
        </w:trPr>
        <w:tc>
          <w:tcPr>
            <w:tcW w:w="525" w:type="dxa"/>
          </w:tcPr>
          <w:p w:rsidR="00AA6C92" w:rsidRPr="001A6BE4" w:rsidRDefault="00AA6C92">
            <w:pPr>
              <w:numPr>
                <w:ilvl w:val="0"/>
                <w:numId w:val="2"/>
              </w:numPr>
              <w:jc w:val="right"/>
              <w:rPr>
                <w:rFonts w:ascii="ＭＳ 明朝" w:hAnsi="ＭＳ 明朝"/>
                <w:color w:val="000000"/>
              </w:rPr>
            </w:pPr>
          </w:p>
        </w:tc>
        <w:tc>
          <w:tcPr>
            <w:tcW w:w="5366" w:type="dxa"/>
          </w:tcPr>
          <w:p w:rsidR="00AA6C92" w:rsidRPr="001A6BE4" w:rsidRDefault="000D18E0" w:rsidP="000D18E0">
            <w:pPr>
              <w:rPr>
                <w:rFonts w:ascii="ＭＳ 明朝" w:hAnsi="ＭＳ 明朝"/>
                <w:color w:val="000000"/>
              </w:rPr>
            </w:pPr>
            <w:r w:rsidRPr="001A6BE4">
              <w:rPr>
                <w:rFonts w:ascii="ＭＳ 明朝" w:hAnsi="ＭＳ 明朝" w:hint="eastAsia"/>
                <w:color w:val="000000"/>
              </w:rPr>
              <w:t>c）配管、配線等の布設。</w:t>
            </w:r>
          </w:p>
        </w:tc>
        <w:tc>
          <w:tcPr>
            <w:tcW w:w="672" w:type="dxa"/>
            <w:tcBorders>
              <w:bottom w:val="single" w:sz="4" w:space="0" w:color="auto"/>
              <w:tl2br w:val="nil"/>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AA6C92" w:rsidRPr="001A6BE4" w:rsidRDefault="00AA6C92"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AA6C92" w:rsidRPr="001A6BE4" w:rsidRDefault="00AA6C92">
            <w:pPr>
              <w:ind w:left="216" w:hanging="210"/>
              <w:rPr>
                <w:rFonts w:ascii="ＭＳ 明朝" w:hAnsi="ＭＳ 明朝"/>
                <w:color w:val="000000"/>
              </w:rPr>
            </w:pPr>
          </w:p>
        </w:tc>
        <w:tc>
          <w:tcPr>
            <w:tcW w:w="1092" w:type="dxa"/>
            <w:tcBorders>
              <w:bottom w:val="single" w:sz="4" w:space="0" w:color="auto"/>
            </w:tcBorders>
          </w:tcPr>
          <w:p w:rsidR="00AA6C92" w:rsidRPr="001A6BE4" w:rsidRDefault="00AA6C92">
            <w:pPr>
              <w:ind w:left="216" w:hanging="210"/>
              <w:rPr>
                <w:rFonts w:ascii="ＭＳ 明朝" w:hAnsi="ＭＳ 明朝"/>
                <w:color w:val="000000"/>
              </w:rPr>
            </w:pPr>
          </w:p>
        </w:tc>
        <w:tc>
          <w:tcPr>
            <w:tcW w:w="658" w:type="dxa"/>
            <w:tcBorders>
              <w:bottom w:val="single" w:sz="4" w:space="0" w:color="auto"/>
            </w:tcBorders>
          </w:tcPr>
          <w:p w:rsidR="00AA6C92" w:rsidRPr="001A6BE4" w:rsidRDefault="00AA6C92">
            <w:pPr>
              <w:ind w:left="216" w:hanging="210"/>
              <w:rPr>
                <w:rFonts w:ascii="ＭＳ 明朝" w:hAnsi="ＭＳ 明朝"/>
                <w:color w:val="000000"/>
              </w:rPr>
            </w:pPr>
          </w:p>
        </w:tc>
      </w:tr>
      <w:tr w:rsidR="007B75D7" w:rsidRPr="001A6BE4" w:rsidTr="006C1C5E">
        <w:trPr>
          <w:cantSplit/>
          <w:trHeight w:val="409"/>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D18E0">
            <w:pPr>
              <w:rPr>
                <w:rFonts w:ascii="ＭＳ 明朝" w:hAnsi="ＭＳ 明朝"/>
                <w:color w:val="000000"/>
              </w:rPr>
            </w:pPr>
            <w:r w:rsidRPr="001A6BE4">
              <w:rPr>
                <w:rFonts w:ascii="ＭＳ 明朝" w:hAnsi="ＭＳ 明朝" w:hint="eastAsia"/>
                <w:color w:val="000000"/>
              </w:rPr>
              <w:t>d）選択構成部品等の取付。</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840F49">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D18E0">
            <w:pPr>
              <w:rPr>
                <w:rFonts w:ascii="ＭＳ 明朝" w:hAnsi="ＭＳ 明朝"/>
                <w:color w:val="000000"/>
              </w:rPr>
            </w:pPr>
            <w:r w:rsidRPr="001A6BE4">
              <w:rPr>
                <w:rFonts w:ascii="ＭＳ 明朝" w:hAnsi="ＭＳ 明朝" w:hint="eastAsia"/>
                <w:color w:val="000000"/>
              </w:rPr>
              <w:t>e）動作状態の確認、検査</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9E4FBA" w:rsidRPr="001A6BE4" w:rsidTr="00840F49">
        <w:trPr>
          <w:cantSplit/>
          <w:trHeight w:val="330"/>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1A6BE4" w:rsidRDefault="009E4FBA" w:rsidP="00784ECC">
            <w:pPr>
              <w:rPr>
                <w:rFonts w:ascii="ＭＳ ゴシック" w:eastAsia="ＭＳ ゴシック" w:hAnsi="ＭＳ ゴシック"/>
                <w:b/>
                <w:color w:val="000000"/>
              </w:rPr>
            </w:pPr>
            <w:r w:rsidRPr="001A6BE4">
              <w:rPr>
                <w:rFonts w:ascii="ＭＳ ゴシック" w:eastAsia="ＭＳ ゴシック" w:hAnsi="ＭＳ ゴシック" w:hint="eastAsia"/>
                <w:color w:val="000000"/>
              </w:rPr>
              <w:t>（</w:t>
            </w:r>
            <w:r w:rsidRPr="001A6BE4">
              <w:rPr>
                <w:rFonts w:ascii="ＭＳ ゴシック" w:eastAsia="ＭＳ ゴシック" w:hAnsi="ＭＳ ゴシック" w:hint="eastAsia"/>
                <w:b/>
                <w:color w:val="000000"/>
              </w:rPr>
              <w:t>6．寸法</w:t>
            </w:r>
            <w:r w:rsidRPr="001A6BE4">
              <w:rPr>
                <w:rFonts w:ascii="ＭＳ ゴシック" w:eastAsia="ＭＳ ゴシック" w:hAnsi="ＭＳ ゴシック" w:hint="eastAsia"/>
                <w:color w:val="000000"/>
              </w:rPr>
              <w:t>）</w:t>
            </w:r>
          </w:p>
        </w:tc>
        <w:tc>
          <w:tcPr>
            <w:tcW w:w="672" w:type="dxa"/>
            <w:tcBorders>
              <w:bottom w:val="single" w:sz="4" w:space="0" w:color="auto"/>
              <w:tl2br w:val="nil"/>
              <w:tr2bl w:val="single" w:sz="4" w:space="0" w:color="auto"/>
            </w:tcBorders>
          </w:tcPr>
          <w:p w:rsidR="009E4FBA" w:rsidRPr="001A6BE4" w:rsidRDefault="009E4FBA" w:rsidP="009E4FBA">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9E4FBA" w:rsidRPr="001A6BE4" w:rsidRDefault="009E4FBA" w:rsidP="009E4FBA">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r2bl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r2bl w:val="single" w:sz="4" w:space="0" w:color="auto"/>
            </w:tcBorders>
          </w:tcPr>
          <w:p w:rsidR="009E4FBA" w:rsidRPr="001A6BE4" w:rsidRDefault="009E4FBA">
            <w:pPr>
              <w:ind w:left="216" w:hanging="210"/>
              <w:rPr>
                <w:rFonts w:ascii="ＭＳ 明朝" w:hAnsi="ＭＳ 明朝"/>
                <w:color w:val="000000"/>
              </w:rPr>
            </w:pPr>
          </w:p>
        </w:tc>
      </w:tr>
      <w:tr w:rsidR="00F37820" w:rsidRPr="001A6BE4" w:rsidTr="006C1C5E">
        <w:trPr>
          <w:cantSplit/>
          <w:trHeight w:val="1560"/>
        </w:trPr>
        <w:tc>
          <w:tcPr>
            <w:tcW w:w="525" w:type="dxa"/>
          </w:tcPr>
          <w:p w:rsidR="00F37820" w:rsidRPr="001A6BE4" w:rsidRDefault="00F37820">
            <w:pPr>
              <w:numPr>
                <w:ilvl w:val="0"/>
                <w:numId w:val="2"/>
              </w:numPr>
              <w:jc w:val="right"/>
              <w:rPr>
                <w:rFonts w:ascii="ＭＳ 明朝" w:hAnsi="ＭＳ 明朝"/>
                <w:color w:val="000000"/>
              </w:rPr>
            </w:pPr>
          </w:p>
        </w:tc>
        <w:tc>
          <w:tcPr>
            <w:tcW w:w="5366" w:type="dxa"/>
          </w:tcPr>
          <w:p w:rsidR="00F37820" w:rsidRPr="001A6BE4" w:rsidRDefault="00F37820"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Ⅱ．要求事項</w:t>
            </w:r>
          </w:p>
          <w:p w:rsidR="00F37820" w:rsidRPr="001A6BE4" w:rsidRDefault="00F37820"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 住宅部品の性能等に係る要求事項</w:t>
            </w:r>
          </w:p>
          <w:p w:rsidR="00F37820" w:rsidRPr="001A6BE4" w:rsidRDefault="00F37820" w:rsidP="00784ECC">
            <w:pPr>
              <w:rPr>
                <w:rFonts w:ascii="ＭＳ 明朝" w:hAnsi="ＭＳ 明朝"/>
                <w:b/>
                <w:color w:val="000000"/>
              </w:rPr>
            </w:pPr>
            <w:r w:rsidRPr="001A6BE4">
              <w:rPr>
                <w:rFonts w:ascii="ＭＳ ゴシック" w:eastAsia="ＭＳ ゴシック" w:hAnsi="ＭＳ ゴシック" w:hint="eastAsia"/>
                <w:b/>
                <w:color w:val="000000"/>
              </w:rPr>
              <w:t>1.1 機能の確保</w:t>
            </w:r>
          </w:p>
          <w:p w:rsidR="00F37820" w:rsidRPr="001A6BE4" w:rsidRDefault="00F37820" w:rsidP="008761B5">
            <w:pPr>
              <w:rPr>
                <w:rFonts w:ascii="ＭＳ 明朝" w:hAnsi="ＭＳ 明朝"/>
                <w:color w:val="000000"/>
              </w:rPr>
            </w:pPr>
            <w:r w:rsidRPr="001A6BE4">
              <w:rPr>
                <w:rFonts w:ascii="ＭＳ 明朝" w:hAnsi="ＭＳ 明朝" w:hint="eastAsia"/>
                <w:color w:val="000000"/>
              </w:rPr>
              <w:t>a）機器特性</w:t>
            </w:r>
          </w:p>
          <w:p w:rsidR="00F37820" w:rsidRPr="001A6BE4" w:rsidRDefault="00F37820" w:rsidP="000C3D51">
            <w:pPr>
              <w:ind w:leftChars="100" w:left="420" w:hangingChars="100" w:hanging="210"/>
              <w:rPr>
                <w:rFonts w:ascii="ＭＳ 明朝" w:hAnsi="ＭＳ 明朝"/>
                <w:color w:val="000000"/>
              </w:rPr>
            </w:pPr>
            <w:r w:rsidRPr="001A6BE4">
              <w:rPr>
                <w:rFonts w:ascii="ＭＳ 明朝" w:hAnsi="ＭＳ 明朝" w:hint="eastAsia"/>
                <w:color w:val="000000"/>
              </w:rPr>
              <w:t>1）スプリンクラーヘッドの散水範囲は、必要とされる消火範囲を含むこと。</w:t>
            </w:r>
          </w:p>
        </w:tc>
        <w:tc>
          <w:tcPr>
            <w:tcW w:w="672" w:type="dxa"/>
            <w:tcBorders>
              <w:bottom w:val="single" w:sz="4" w:space="0" w:color="auto"/>
              <w:tl2br w:val="nil"/>
            </w:tcBorders>
          </w:tcPr>
          <w:p w:rsidR="00F37820" w:rsidRPr="001A6BE4" w:rsidRDefault="00F37820"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F37820" w:rsidRPr="001A6BE4" w:rsidRDefault="00F37820"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F37820" w:rsidRPr="001A6BE4" w:rsidRDefault="00F37820">
            <w:pPr>
              <w:ind w:left="216" w:hanging="210"/>
              <w:rPr>
                <w:rFonts w:ascii="ＭＳ 明朝" w:hAnsi="ＭＳ 明朝"/>
                <w:color w:val="000000"/>
              </w:rPr>
            </w:pPr>
          </w:p>
        </w:tc>
        <w:tc>
          <w:tcPr>
            <w:tcW w:w="1092" w:type="dxa"/>
            <w:tcBorders>
              <w:bottom w:val="single" w:sz="4" w:space="0" w:color="auto"/>
            </w:tcBorders>
          </w:tcPr>
          <w:p w:rsidR="00F37820" w:rsidRPr="001A6BE4" w:rsidRDefault="00F37820">
            <w:pPr>
              <w:ind w:left="216" w:hanging="210"/>
              <w:rPr>
                <w:rFonts w:ascii="ＭＳ 明朝" w:hAnsi="ＭＳ 明朝"/>
                <w:color w:val="000000"/>
              </w:rPr>
            </w:pPr>
          </w:p>
        </w:tc>
        <w:tc>
          <w:tcPr>
            <w:tcW w:w="658" w:type="dxa"/>
            <w:tcBorders>
              <w:bottom w:val="single" w:sz="4" w:space="0" w:color="auto"/>
            </w:tcBorders>
          </w:tcPr>
          <w:p w:rsidR="00F37820" w:rsidRPr="001A6BE4" w:rsidRDefault="00F37820">
            <w:pPr>
              <w:ind w:left="216" w:hanging="210"/>
              <w:rPr>
                <w:rFonts w:ascii="ＭＳ 明朝" w:hAnsi="ＭＳ 明朝"/>
                <w:color w:val="000000"/>
              </w:rPr>
            </w:pPr>
          </w:p>
        </w:tc>
      </w:tr>
      <w:tr w:rsidR="009E4FBA" w:rsidRPr="001A6BE4" w:rsidTr="006C1C5E">
        <w:trPr>
          <w:cantSplit/>
          <w:trHeight w:val="70"/>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1A6BE4" w:rsidRDefault="009E4FBA" w:rsidP="000C3D51">
            <w:pPr>
              <w:ind w:leftChars="100" w:left="420" w:hangingChars="100" w:hanging="210"/>
              <w:rPr>
                <w:rFonts w:ascii="ＭＳ 明朝" w:hAnsi="ＭＳ 明朝"/>
                <w:b/>
                <w:color w:val="000000"/>
              </w:rPr>
            </w:pPr>
            <w:r w:rsidRPr="001A6BE4">
              <w:rPr>
                <w:rFonts w:ascii="ＭＳ 明朝" w:hAnsi="ＭＳ 明朝" w:hint="eastAsia"/>
                <w:color w:val="000000"/>
              </w:rPr>
              <w:t xml:space="preserve">2）感知部の感知範囲は、スプリンクラーヘッドの消火範囲を含むこと。 </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9E4FBA" w:rsidRPr="001A6BE4" w:rsidTr="006C1C5E">
        <w:trPr>
          <w:cantSplit/>
          <w:trHeight w:val="1290"/>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765B1B" w:rsidRDefault="009E4FBA" w:rsidP="001014DE">
            <w:pPr>
              <w:ind w:leftChars="100" w:left="420" w:hangingChars="100" w:hanging="210"/>
              <w:rPr>
                <w:rFonts w:ascii="ＭＳ 明朝" w:hAnsi="ＭＳ 明朝"/>
                <w:color w:val="000000"/>
              </w:rPr>
            </w:pPr>
            <w:r w:rsidRPr="00765B1B">
              <w:rPr>
                <w:rFonts w:ascii="ＭＳ 明朝" w:hAnsi="ＭＳ 明朝" w:hint="eastAsia"/>
                <w:color w:val="000000"/>
              </w:rPr>
              <w:t>3）スプリンクラーヘッド、感知部、警報部、制御部、その他のオプション部品（選択構成部品）等の機能は、『住宅用スプリンクラー設備に係る技術ガイドライン』（平成3年3月25日消防</w:t>
            </w:r>
            <w:r w:rsidRPr="00E72B69">
              <w:rPr>
                <w:rFonts w:ascii="ＭＳ 明朝" w:hAnsi="ＭＳ 明朝" w:hint="eastAsia"/>
                <w:color w:val="000000"/>
              </w:rPr>
              <w:t>予第53号）に</w:t>
            </w:r>
            <w:r w:rsidRPr="00E72B69">
              <w:rPr>
                <w:rFonts w:ascii="ＭＳ 明朝" w:hAnsi="ＭＳ 明朝" w:hint="eastAsia"/>
                <w:color w:val="000000"/>
                <w:szCs w:val="21"/>
              </w:rPr>
              <w:t>適合しており、日本消防検定協会</w:t>
            </w:r>
            <w:r w:rsidR="00254867" w:rsidRPr="00E72B69">
              <w:rPr>
                <w:rFonts w:hint="eastAsia"/>
                <w:color w:val="000000"/>
                <w:szCs w:val="21"/>
              </w:rPr>
              <w:t>又は</w:t>
            </w:r>
            <w:r w:rsidR="00E72B69" w:rsidRPr="00E72B69">
              <w:rPr>
                <w:rFonts w:ascii="ＭＳ 明朝" w:hAnsi="ＭＳ 明朝" w:hint="eastAsia"/>
                <w:color w:val="000000"/>
                <w:szCs w:val="21"/>
              </w:rPr>
              <w:t>消防法に規定する</w:t>
            </w:r>
            <w:r w:rsidR="00E72B69" w:rsidRPr="00E72B69">
              <w:rPr>
                <w:rFonts w:hint="eastAsia"/>
                <w:color w:val="000000"/>
                <w:szCs w:val="21"/>
              </w:rPr>
              <w:t>登録</w:t>
            </w:r>
            <w:r w:rsidR="001014DE">
              <w:rPr>
                <w:rFonts w:hint="eastAsia"/>
                <w:color w:val="000000"/>
                <w:szCs w:val="21"/>
              </w:rPr>
              <w:t>検定</w:t>
            </w:r>
            <w:r w:rsidR="00E72B69" w:rsidRPr="00E72B69">
              <w:rPr>
                <w:rFonts w:hint="eastAsia"/>
                <w:color w:val="000000"/>
                <w:szCs w:val="21"/>
              </w:rPr>
              <w:t>機関による</w:t>
            </w:r>
            <w:r w:rsidR="00254867" w:rsidRPr="00E72B69">
              <w:rPr>
                <w:rFonts w:hint="eastAsia"/>
                <w:color w:val="000000"/>
                <w:szCs w:val="21"/>
              </w:rPr>
              <w:t>住宅用スプリ</w:t>
            </w:r>
            <w:r w:rsidR="00254867" w:rsidRPr="00765B1B">
              <w:rPr>
                <w:rFonts w:hint="eastAsia"/>
                <w:color w:val="000000"/>
              </w:rPr>
              <w:t>ンクラー設備の品質評価若しくは特定機器評価に適合したものであること</w:t>
            </w:r>
            <w:r w:rsidRPr="00765B1B">
              <w:rPr>
                <w:rFonts w:ascii="ＭＳ 明朝" w:hAnsi="ＭＳ 明朝" w:hint="eastAsia"/>
                <w:color w:val="000000"/>
              </w:rPr>
              <w:t>。</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9E4FBA" w:rsidRPr="001A6BE4" w:rsidTr="006C1C5E">
        <w:trPr>
          <w:cantSplit/>
          <w:trHeight w:val="1290"/>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F37820" w:rsidRPr="00765B1B" w:rsidRDefault="009E4FBA" w:rsidP="000C3D51">
            <w:pPr>
              <w:ind w:firstLineChars="100" w:firstLine="210"/>
              <w:rPr>
                <w:rFonts w:ascii="ＭＳ 明朝" w:hAnsi="ＭＳ 明朝"/>
                <w:color w:val="000000"/>
              </w:rPr>
            </w:pPr>
            <w:r w:rsidRPr="00765B1B">
              <w:rPr>
                <w:rFonts w:ascii="ＭＳ 明朝" w:hAnsi="ＭＳ 明朝" w:hint="eastAsia"/>
                <w:color w:val="000000"/>
              </w:rPr>
              <w:t>4）スプリンクラーヘッドの感知性能</w:t>
            </w:r>
          </w:p>
          <w:p w:rsidR="009E4FBA" w:rsidRPr="00765B1B" w:rsidRDefault="009E4FBA" w:rsidP="00284B5D">
            <w:pPr>
              <w:ind w:leftChars="200" w:left="420"/>
              <w:rPr>
                <w:rFonts w:ascii="ＭＳ 明朝" w:hAnsi="ＭＳ 明朝"/>
                <w:color w:val="000000"/>
              </w:rPr>
            </w:pPr>
            <w:r w:rsidRPr="00765B1B">
              <w:rPr>
                <w:rFonts w:ascii="ＭＳ 明朝" w:hAnsi="ＭＳ 明朝" w:hint="eastAsia"/>
                <w:color w:val="000000"/>
              </w:rPr>
              <w:t>閉鎖型のスプリンクラーヘッドの感度は、「閉鎖型スプリンクラーヘッドの技術上の規格を定める省令」（</w:t>
            </w:r>
            <w:r w:rsidR="00136D35" w:rsidRPr="00284B5D">
              <w:rPr>
                <w:rFonts w:ascii="ＭＳ 明朝" w:hAnsi="ＭＳ 明朝" w:hint="eastAsia"/>
                <w:color w:val="000000"/>
              </w:rPr>
              <w:t>昭和40年自治省令第２</w:t>
            </w:r>
            <w:r w:rsidR="00ED0EC8" w:rsidRPr="00284B5D">
              <w:rPr>
                <w:rFonts w:ascii="ＭＳ 明朝" w:hAnsi="ＭＳ 明朝" w:hint="eastAsia"/>
                <w:color w:val="000000"/>
              </w:rPr>
              <w:t>号</w:t>
            </w:r>
            <w:r w:rsidRPr="00765B1B">
              <w:rPr>
                <w:rFonts w:ascii="ＭＳ 明朝" w:hAnsi="ＭＳ 明朝" w:hint="eastAsia"/>
                <w:color w:val="000000"/>
              </w:rPr>
              <w:t>）に定める種別１種の感度試験に適合する感度であること。</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9E4FBA" w:rsidRPr="001A6BE4" w:rsidTr="006C1C5E">
        <w:trPr>
          <w:cantSplit/>
          <w:trHeight w:val="1290"/>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765B1B" w:rsidRDefault="009E4FBA" w:rsidP="000C3D51">
            <w:pPr>
              <w:ind w:firstLineChars="100" w:firstLine="210"/>
              <w:rPr>
                <w:rFonts w:ascii="ＭＳ 明朝" w:hAnsi="ＭＳ 明朝"/>
                <w:color w:val="000000"/>
              </w:rPr>
            </w:pPr>
            <w:r w:rsidRPr="00765B1B">
              <w:rPr>
                <w:rFonts w:ascii="ＭＳ 明朝" w:hAnsi="ＭＳ 明朝" w:hint="eastAsia"/>
                <w:color w:val="000000"/>
              </w:rPr>
              <w:t>5）警報音</w:t>
            </w:r>
          </w:p>
          <w:p w:rsidR="009E4FBA" w:rsidRPr="00765B1B" w:rsidRDefault="009E4FBA" w:rsidP="00D22BF9">
            <w:pPr>
              <w:ind w:leftChars="200" w:left="420"/>
              <w:rPr>
                <w:rFonts w:ascii="ＭＳ 明朝" w:hAnsi="ＭＳ 明朝"/>
                <w:color w:val="000000"/>
              </w:rPr>
            </w:pPr>
            <w:r w:rsidRPr="00765B1B">
              <w:rPr>
                <w:rFonts w:ascii="ＭＳ 明朝" w:hAnsi="ＭＳ 明朝" w:hint="eastAsia"/>
                <w:color w:val="000000"/>
              </w:rPr>
              <w:t>警報を行う部分の中心から１ｍ離れた位置における音圧が70dB以上で、１分間以上継続して警報音を発生することができること。</w:t>
            </w:r>
          </w:p>
          <w:p w:rsidR="009E4FBA" w:rsidRPr="00765B1B" w:rsidRDefault="009E4FBA" w:rsidP="000C3D51">
            <w:pPr>
              <w:ind w:firstLineChars="100" w:firstLine="210"/>
              <w:rPr>
                <w:rFonts w:ascii="ＭＳ 明朝" w:hAnsi="ＭＳ 明朝"/>
                <w:color w:val="000000"/>
              </w:rPr>
            </w:pPr>
            <w:r w:rsidRPr="00765B1B">
              <w:rPr>
                <w:rFonts w:ascii="ＭＳ 明朝" w:hAnsi="ＭＳ 明朝" w:hint="eastAsia"/>
                <w:color w:val="000000"/>
              </w:rPr>
              <w:t>〈試験：別冊BLT SS-01「警報音試験」〉</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試験</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9E4FBA" w:rsidRPr="001A6BE4" w:rsidTr="006C1C5E">
        <w:trPr>
          <w:cantSplit/>
          <w:trHeight w:val="1528"/>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765B1B" w:rsidRDefault="009E4FBA" w:rsidP="00784ECC">
            <w:pPr>
              <w:rPr>
                <w:rFonts w:ascii="ＭＳ ゴシック" w:eastAsia="ＭＳ ゴシック" w:hAnsi="ＭＳ ゴシック"/>
                <w:b/>
                <w:color w:val="000000"/>
              </w:rPr>
            </w:pPr>
            <w:r w:rsidRPr="00765B1B">
              <w:rPr>
                <w:rFonts w:ascii="ＭＳ ゴシック" w:eastAsia="ＭＳ ゴシック" w:hAnsi="ＭＳ ゴシック" w:hint="eastAsia"/>
                <w:b/>
                <w:color w:val="000000"/>
              </w:rPr>
              <w:t>1.2安全性の確保</w:t>
            </w:r>
          </w:p>
          <w:p w:rsidR="009E4FBA" w:rsidRPr="00765B1B" w:rsidRDefault="009E4FBA" w:rsidP="00784ECC">
            <w:pPr>
              <w:rPr>
                <w:rFonts w:ascii="ＭＳ 明朝" w:hAnsi="ＭＳ 明朝"/>
                <w:b/>
                <w:color w:val="000000"/>
              </w:rPr>
            </w:pPr>
            <w:r w:rsidRPr="00765B1B">
              <w:rPr>
                <w:rFonts w:ascii="ＭＳ ゴシック" w:eastAsia="ＭＳ ゴシック" w:hAnsi="ＭＳ ゴシック" w:hint="eastAsia"/>
                <w:b/>
                <w:color w:val="000000"/>
              </w:rPr>
              <w:t>1.2.1機械的な抵抗力及び安定性の確保</w:t>
            </w:r>
          </w:p>
          <w:p w:rsidR="009E4FBA" w:rsidRPr="00765B1B" w:rsidRDefault="009E4FBA" w:rsidP="00F37820">
            <w:pPr>
              <w:ind w:left="185" w:hanging="185"/>
              <w:rPr>
                <w:rFonts w:ascii="ＭＳ 明朝" w:hAnsi="ＭＳ 明朝"/>
                <w:color w:val="000000"/>
              </w:rPr>
            </w:pPr>
            <w:r w:rsidRPr="00765B1B">
              <w:rPr>
                <w:rFonts w:ascii="ＭＳ 明朝" w:hAnsi="ＭＳ 明朝" w:hint="eastAsia"/>
                <w:color w:val="000000"/>
              </w:rPr>
              <w:t>a）スプリンクラーヘッド、感知部、警報部、制御部、その他の選択構成部品、配管、配線等は、躯体又は壁体もしくはこれに相当する部分に確実に固定できる機構を有していること。</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9E4FBA" w:rsidRPr="001A6BE4" w:rsidTr="006C1C5E">
        <w:trPr>
          <w:cantSplit/>
          <w:trHeight w:val="742"/>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Pr="00765B1B" w:rsidRDefault="009E4FBA" w:rsidP="00284B5D">
            <w:pPr>
              <w:ind w:left="185" w:hanging="185"/>
              <w:rPr>
                <w:rFonts w:ascii="ＭＳ 明朝" w:hAnsi="ＭＳ 明朝"/>
                <w:color w:val="000000"/>
              </w:rPr>
            </w:pPr>
            <w:r w:rsidRPr="00765B1B">
              <w:rPr>
                <w:rFonts w:ascii="ＭＳ 明朝" w:hAnsi="ＭＳ 明朝" w:hint="eastAsia"/>
                <w:color w:val="000000"/>
              </w:rPr>
              <w:t>b）閉鎖型のスプリンクラーヘッドは、「閉鎖型スプリンクラーヘッドの技術上の規格を定める省令」（</w:t>
            </w:r>
            <w:r w:rsidR="00136D35" w:rsidRPr="00284B5D">
              <w:rPr>
                <w:rFonts w:ascii="ＭＳ 明朝" w:hAnsi="ＭＳ 明朝" w:hint="eastAsia"/>
                <w:color w:val="000000"/>
              </w:rPr>
              <w:t>昭和40年自治省令第２</w:t>
            </w:r>
            <w:r w:rsidR="00ED0EC8" w:rsidRPr="00284B5D">
              <w:rPr>
                <w:rFonts w:ascii="ＭＳ 明朝" w:hAnsi="ＭＳ 明朝" w:hint="eastAsia"/>
                <w:color w:val="000000"/>
              </w:rPr>
              <w:t>号</w:t>
            </w:r>
            <w:r w:rsidRPr="00765B1B">
              <w:rPr>
                <w:rFonts w:ascii="ＭＳ 明朝" w:hAnsi="ＭＳ 明朝" w:hint="eastAsia"/>
                <w:color w:val="000000"/>
              </w:rPr>
              <w:t>）に適合していること。</w:t>
            </w: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7B75D7" w:rsidRPr="001A6BE4" w:rsidTr="006C1C5E">
        <w:trPr>
          <w:cantSplit/>
          <w:trHeight w:val="7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765B1B" w:rsidRDefault="007B75D7" w:rsidP="00784ECC">
            <w:pPr>
              <w:rPr>
                <w:rFonts w:ascii="ＭＳ ゴシック" w:eastAsia="ＭＳ ゴシック" w:hAnsi="ＭＳ ゴシック"/>
                <w:b/>
                <w:color w:val="000000"/>
              </w:rPr>
            </w:pPr>
            <w:r w:rsidRPr="00765B1B">
              <w:rPr>
                <w:rFonts w:ascii="ＭＳ ゴシック" w:eastAsia="ＭＳ ゴシック" w:hAnsi="ＭＳ ゴシック" w:hint="eastAsia"/>
                <w:b/>
                <w:color w:val="000000"/>
              </w:rPr>
              <w:t>1.2.2 使用時の安全性及び保安性の確保</w:t>
            </w:r>
          </w:p>
          <w:p w:rsidR="007B75D7" w:rsidRPr="00765B1B" w:rsidRDefault="007B75D7" w:rsidP="00EC3B80">
            <w:pPr>
              <w:rPr>
                <w:rFonts w:ascii="ＭＳ 明朝" w:hAnsi="ＭＳ 明朝"/>
                <w:color w:val="000000"/>
              </w:rPr>
            </w:pPr>
            <w:r w:rsidRPr="00765B1B">
              <w:rPr>
                <w:rFonts w:ascii="ＭＳ 明朝" w:hAnsi="ＭＳ 明朝" w:hint="eastAsia"/>
                <w:color w:val="000000"/>
              </w:rPr>
              <w:t>a)</w:t>
            </w:r>
            <w:r w:rsidR="00D22BF9">
              <w:rPr>
                <w:rFonts w:ascii="ＭＳ 明朝" w:hAnsi="ＭＳ 明朝" w:hint="eastAsia"/>
                <w:color w:val="000000"/>
              </w:rPr>
              <w:t xml:space="preserve"> </w:t>
            </w:r>
            <w:r w:rsidRPr="00765B1B">
              <w:rPr>
                <w:rFonts w:ascii="ＭＳ 明朝" w:hAnsi="ＭＳ 明朝" w:hint="eastAsia"/>
                <w:color w:val="000000"/>
              </w:rPr>
              <w:t>形状・加工状態</w:t>
            </w:r>
          </w:p>
          <w:p w:rsidR="007B75D7" w:rsidRPr="00765B1B" w:rsidRDefault="007B75D7" w:rsidP="00D22BF9">
            <w:pPr>
              <w:ind w:leftChars="100" w:left="210"/>
              <w:rPr>
                <w:rFonts w:ascii="ＭＳ 明朝" w:hAnsi="ＭＳ 明朝"/>
                <w:color w:val="000000"/>
              </w:rPr>
            </w:pPr>
            <w:r w:rsidRPr="00765B1B">
              <w:rPr>
                <w:rFonts w:ascii="ＭＳ 明朝" w:hAnsi="ＭＳ 明朝" w:hint="eastAsia"/>
                <w:color w:val="000000"/>
              </w:rPr>
              <w:t>人が触れるおそれのある部分は、危険な突起物、鋭利な端部等がないこと。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現物</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D05FD7">
            <w:pPr>
              <w:rPr>
                <w:rFonts w:ascii="ＭＳ 明朝" w:hAnsi="ＭＳ 明朝"/>
                <w:color w:val="000000"/>
              </w:rPr>
            </w:pPr>
            <w:r w:rsidRPr="001A6BE4">
              <w:rPr>
                <w:rFonts w:ascii="ＭＳ 明朝" w:hAnsi="ＭＳ 明朝" w:hint="eastAsia"/>
                <w:color w:val="000000"/>
              </w:rPr>
              <w:t>b）荷重・外力</w:t>
            </w:r>
          </w:p>
          <w:p w:rsidR="007B75D7" w:rsidRPr="001A6BE4" w:rsidRDefault="007B75D7" w:rsidP="00D22BF9">
            <w:pPr>
              <w:ind w:leftChars="100" w:left="210"/>
              <w:rPr>
                <w:rFonts w:ascii="ＭＳ 明朝" w:hAnsi="ＭＳ 明朝"/>
                <w:color w:val="000000"/>
              </w:rPr>
            </w:pPr>
            <w:r w:rsidRPr="001A6BE4">
              <w:rPr>
                <w:rFonts w:ascii="ＭＳ 明朝" w:hAnsi="ＭＳ 明朝" w:hint="eastAsia"/>
                <w:color w:val="000000"/>
              </w:rPr>
              <w:t>想定される各種の荷重、衝撃力、地震力などにより、変形、破損、漏洩等がないよう対策を講じていること。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p w:rsidR="007B75D7" w:rsidRPr="001A6BE4" w:rsidRDefault="007B75D7" w:rsidP="009E4FBA">
            <w:pPr>
              <w:ind w:left="216" w:hanging="210"/>
              <w:jc w:val="center"/>
              <w:rPr>
                <w:rFonts w:ascii="ＭＳ 明朝" w:hAnsi="ＭＳ 明朝"/>
                <w:color w:val="000000"/>
              </w:rPr>
            </w:pP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D22BF9" w:rsidRDefault="007B75D7" w:rsidP="00D22BF9">
            <w:pPr>
              <w:rPr>
                <w:rFonts w:ascii="ＭＳ 明朝" w:hAnsi="ＭＳ 明朝"/>
                <w:color w:val="000000"/>
              </w:rPr>
            </w:pPr>
            <w:r w:rsidRPr="001A6BE4">
              <w:rPr>
                <w:rFonts w:ascii="ＭＳ 明朝" w:hAnsi="ＭＳ 明朝" w:hint="eastAsia"/>
                <w:color w:val="000000"/>
              </w:rPr>
              <w:t>c) 電気特性</w:t>
            </w:r>
          </w:p>
          <w:p w:rsidR="00864584" w:rsidRPr="00864584" w:rsidRDefault="00864584" w:rsidP="00864584">
            <w:pPr>
              <w:pStyle w:val="db111a"/>
              <w:ind w:left="420" w:firstLine="210"/>
              <w:rPr>
                <w:sz w:val="21"/>
                <w:szCs w:val="21"/>
              </w:rPr>
            </w:pPr>
            <w:r w:rsidRPr="00864584">
              <w:rPr>
                <w:rFonts w:hint="eastAsia"/>
                <w:sz w:val="21"/>
                <w:szCs w:val="21"/>
              </w:rPr>
              <w:t>電気設備は、「電気用品の技術上の基準を定め</w:t>
            </w:r>
            <w:r w:rsidRPr="00864584">
              <w:rPr>
                <w:rFonts w:hint="eastAsia"/>
                <w:color w:val="000000"/>
                <w:sz w:val="21"/>
                <w:szCs w:val="21"/>
              </w:rPr>
              <w:t>る省令」（</w:t>
            </w:r>
            <w:r w:rsidR="00136D35" w:rsidRPr="00284B5D">
              <w:rPr>
                <w:rFonts w:hint="eastAsia"/>
                <w:sz w:val="21"/>
                <w:szCs w:val="21"/>
              </w:rPr>
              <w:t>平成</w:t>
            </w:r>
            <w:r w:rsidR="00136D35" w:rsidRPr="00284B5D">
              <w:rPr>
                <w:rFonts w:hint="eastAsia"/>
                <w:sz w:val="21"/>
                <w:szCs w:val="21"/>
              </w:rPr>
              <w:t>25</w:t>
            </w:r>
            <w:r w:rsidR="00136D35" w:rsidRPr="00284B5D">
              <w:rPr>
                <w:rFonts w:hint="eastAsia"/>
                <w:sz w:val="21"/>
                <w:szCs w:val="21"/>
              </w:rPr>
              <w:t>年経済産業省令第</w:t>
            </w:r>
            <w:r w:rsidR="00136D35" w:rsidRPr="00284B5D">
              <w:rPr>
                <w:rFonts w:hint="eastAsia"/>
                <w:sz w:val="21"/>
                <w:szCs w:val="21"/>
              </w:rPr>
              <w:t>34</w:t>
            </w:r>
            <w:r w:rsidRPr="00284B5D">
              <w:rPr>
                <w:rFonts w:hint="eastAsia"/>
                <w:sz w:val="21"/>
                <w:szCs w:val="21"/>
              </w:rPr>
              <w:t>号）、および</w:t>
            </w:r>
            <w:r w:rsidRPr="00284B5D">
              <w:rPr>
                <w:rFonts w:hint="eastAsia"/>
                <w:sz w:val="21"/>
                <w:szCs w:val="21"/>
              </w:rPr>
              <w:t xml:space="preserve"> </w:t>
            </w:r>
            <w:r w:rsidRPr="00284B5D">
              <w:rPr>
                <w:rFonts w:hint="eastAsia"/>
                <w:sz w:val="21"/>
                <w:szCs w:val="21"/>
              </w:rPr>
              <w:t>日本電気協会の電気技術規程</w:t>
            </w:r>
            <w:r w:rsidRPr="00864584">
              <w:rPr>
                <w:rFonts w:hint="eastAsia"/>
                <w:color w:val="000000"/>
                <w:sz w:val="21"/>
                <w:szCs w:val="21"/>
              </w:rPr>
              <w:t>JEAC</w:t>
            </w:r>
            <w:r w:rsidRPr="00864584">
              <w:rPr>
                <w:rFonts w:ascii="ＭＳ 明朝" w:hAnsi="ＭＳ 明朝" w:hint="eastAsia"/>
                <w:color w:val="000000"/>
                <w:sz w:val="21"/>
                <w:szCs w:val="21"/>
              </w:rPr>
              <w:t xml:space="preserve"> 8001</w:t>
            </w:r>
            <w:r w:rsidRPr="00864584">
              <w:rPr>
                <w:rFonts w:hint="eastAsia"/>
                <w:color w:val="000000"/>
                <w:sz w:val="21"/>
                <w:szCs w:val="21"/>
              </w:rPr>
              <w:t>（内線規程）に準</w:t>
            </w:r>
            <w:r w:rsidRPr="00864584">
              <w:rPr>
                <w:rFonts w:hint="eastAsia"/>
                <w:sz w:val="21"/>
                <w:szCs w:val="21"/>
              </w:rPr>
              <w:t>じていること。また、以下の項目に関して安全が確保されていること。</w:t>
            </w:r>
          </w:p>
          <w:p w:rsidR="007B75D7" w:rsidRPr="001A6BE4" w:rsidRDefault="007B75D7" w:rsidP="00C00484">
            <w:pPr>
              <w:ind w:firstLineChars="100" w:firstLine="210"/>
              <w:rPr>
                <w:rFonts w:ascii="ＭＳ 明朝" w:hAnsi="ＭＳ 明朝"/>
                <w:color w:val="000000"/>
              </w:rPr>
            </w:pPr>
            <w:r w:rsidRPr="001A6BE4">
              <w:rPr>
                <w:rFonts w:ascii="ＭＳ 明朝" w:hAnsi="ＭＳ 明朝" w:hint="eastAsia"/>
                <w:color w:val="000000"/>
              </w:rPr>
              <w:t>1) 漏電に対する人身保護、火災防止（漏電対策装置）</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F37820">
            <w:pPr>
              <w:ind w:leftChars="100" w:left="326" w:hanging="116"/>
              <w:rPr>
                <w:rFonts w:ascii="ＭＳ 明朝" w:hAnsi="ＭＳ 明朝"/>
                <w:color w:val="000000"/>
              </w:rPr>
            </w:pPr>
            <w:r w:rsidRPr="001A6BE4">
              <w:rPr>
                <w:rFonts w:ascii="ＭＳ 明朝" w:hAnsi="ＭＳ 明朝" w:hint="eastAsia"/>
                <w:color w:val="000000"/>
              </w:rPr>
              <w:t>2) 電装部品を使用するものにあっては、電気的雑音による誤動作の防止対策</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523FEF">
            <w:pPr>
              <w:rPr>
                <w:rFonts w:ascii="ＭＳ 明朝" w:hAnsi="ＭＳ 明朝"/>
                <w:color w:val="000000"/>
              </w:rPr>
            </w:pPr>
            <w:r w:rsidRPr="001A6BE4">
              <w:rPr>
                <w:rFonts w:ascii="ＭＳ 明朝" w:hAnsi="ＭＳ 明朝" w:hint="eastAsia"/>
                <w:color w:val="000000"/>
              </w:rPr>
              <w:t>d)</w:t>
            </w:r>
            <w:r w:rsidR="00641184">
              <w:rPr>
                <w:rFonts w:ascii="ＭＳ 明朝" w:hAnsi="ＭＳ 明朝" w:hint="eastAsia"/>
                <w:color w:val="000000"/>
              </w:rPr>
              <w:t xml:space="preserve"> </w:t>
            </w:r>
            <w:r w:rsidRPr="001A6BE4">
              <w:rPr>
                <w:rFonts w:ascii="ＭＳ 明朝" w:hAnsi="ＭＳ 明朝" w:hint="eastAsia"/>
                <w:color w:val="000000"/>
              </w:rPr>
              <w:t>使用上の安全性</w:t>
            </w:r>
          </w:p>
          <w:p w:rsidR="007B75D7" w:rsidRPr="001A6BE4" w:rsidRDefault="007B75D7" w:rsidP="00641184">
            <w:pPr>
              <w:ind w:leftChars="100" w:left="210"/>
              <w:rPr>
                <w:rFonts w:ascii="ＭＳ 明朝" w:hAnsi="ＭＳ 明朝"/>
                <w:color w:val="000000"/>
              </w:rPr>
            </w:pPr>
            <w:r w:rsidRPr="001A6BE4">
              <w:rPr>
                <w:rFonts w:ascii="ＭＳ 明朝" w:hAnsi="ＭＳ 明朝" w:hint="eastAsia"/>
                <w:color w:val="000000"/>
              </w:rPr>
              <w:t>保安上、以下の項目について利用者にわかるよう表示されていること。</w:t>
            </w:r>
          </w:p>
          <w:p w:rsidR="007B75D7" w:rsidRPr="001A6BE4" w:rsidRDefault="007B75D7" w:rsidP="00C00484">
            <w:pPr>
              <w:ind w:leftChars="100" w:left="420" w:hangingChars="100" w:hanging="210"/>
              <w:rPr>
                <w:rFonts w:ascii="ＭＳ 明朝" w:hAnsi="ＭＳ 明朝"/>
                <w:color w:val="000000"/>
              </w:rPr>
            </w:pPr>
            <w:r w:rsidRPr="001A6BE4">
              <w:rPr>
                <w:rFonts w:ascii="ＭＳ 明朝" w:hAnsi="ＭＳ 明朝" w:hint="eastAsia"/>
                <w:color w:val="000000"/>
              </w:rPr>
              <w:t>1) 断水時および給水管の水圧低下時等は正常な効果を得られないこと</w:t>
            </w:r>
          </w:p>
        </w:tc>
        <w:tc>
          <w:tcPr>
            <w:tcW w:w="672" w:type="dxa"/>
            <w:tcBorders>
              <w:bottom w:val="single" w:sz="4" w:space="0" w:color="auto"/>
              <w:tl2br w:val="nil"/>
            </w:tcBorders>
          </w:tcPr>
          <w:p w:rsidR="007B75D7"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現物</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9E4FBA" w:rsidRPr="001A6BE4" w:rsidTr="006C1C5E">
        <w:trPr>
          <w:cantSplit/>
          <w:trHeight w:val="405"/>
        </w:trPr>
        <w:tc>
          <w:tcPr>
            <w:tcW w:w="525" w:type="dxa"/>
          </w:tcPr>
          <w:p w:rsidR="009E4FBA" w:rsidRPr="001A6BE4" w:rsidRDefault="009E4FBA">
            <w:pPr>
              <w:numPr>
                <w:ilvl w:val="0"/>
                <w:numId w:val="2"/>
              </w:numPr>
              <w:jc w:val="right"/>
              <w:rPr>
                <w:rFonts w:ascii="ＭＳ 明朝" w:hAnsi="ＭＳ 明朝"/>
                <w:color w:val="000000"/>
              </w:rPr>
            </w:pPr>
          </w:p>
        </w:tc>
        <w:tc>
          <w:tcPr>
            <w:tcW w:w="5366" w:type="dxa"/>
          </w:tcPr>
          <w:p w:rsidR="009E4FBA" w:rsidRDefault="009E4FBA" w:rsidP="00C00484">
            <w:pPr>
              <w:ind w:firstLineChars="100" w:firstLine="210"/>
              <w:rPr>
                <w:rFonts w:ascii="ＭＳ 明朝" w:hAnsi="ＭＳ 明朝"/>
                <w:color w:val="000000"/>
              </w:rPr>
            </w:pPr>
            <w:r w:rsidRPr="001A6BE4">
              <w:rPr>
                <w:rFonts w:ascii="ＭＳ 明朝" w:hAnsi="ＭＳ 明朝" w:hint="eastAsia"/>
                <w:color w:val="000000"/>
              </w:rPr>
              <w:t>2) 故障時等の連絡先及び注意事項</w:t>
            </w:r>
          </w:p>
          <w:p w:rsidR="00641184" w:rsidRPr="001A6BE4" w:rsidRDefault="00641184" w:rsidP="00C00484">
            <w:pPr>
              <w:ind w:firstLineChars="100" w:firstLine="210"/>
              <w:rPr>
                <w:rFonts w:ascii="ＭＳ 明朝" w:hAnsi="ＭＳ 明朝"/>
                <w:color w:val="000000"/>
              </w:rPr>
            </w:pPr>
          </w:p>
        </w:tc>
        <w:tc>
          <w:tcPr>
            <w:tcW w:w="672" w:type="dxa"/>
            <w:tcBorders>
              <w:bottom w:val="single" w:sz="4" w:space="0" w:color="auto"/>
              <w:tl2br w:val="nil"/>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現物</w:t>
            </w:r>
          </w:p>
        </w:tc>
        <w:tc>
          <w:tcPr>
            <w:tcW w:w="624" w:type="dxa"/>
            <w:tcBorders>
              <w:bottom w:val="single" w:sz="4" w:space="0" w:color="auto"/>
            </w:tcBorders>
          </w:tcPr>
          <w:p w:rsidR="009E4FBA" w:rsidRPr="001A6BE4" w:rsidRDefault="009E4FBA"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9E4FBA" w:rsidRPr="001A6BE4" w:rsidRDefault="009E4FBA">
            <w:pPr>
              <w:ind w:left="216" w:hanging="210"/>
              <w:rPr>
                <w:rFonts w:ascii="ＭＳ 明朝" w:hAnsi="ＭＳ 明朝"/>
                <w:color w:val="000000"/>
              </w:rPr>
            </w:pPr>
          </w:p>
        </w:tc>
        <w:tc>
          <w:tcPr>
            <w:tcW w:w="1092" w:type="dxa"/>
            <w:tcBorders>
              <w:bottom w:val="single" w:sz="4" w:space="0" w:color="auto"/>
            </w:tcBorders>
          </w:tcPr>
          <w:p w:rsidR="009E4FBA" w:rsidRPr="001A6BE4" w:rsidRDefault="009E4FBA">
            <w:pPr>
              <w:ind w:left="216" w:hanging="210"/>
              <w:rPr>
                <w:rFonts w:ascii="ＭＳ 明朝" w:hAnsi="ＭＳ 明朝"/>
                <w:color w:val="000000"/>
              </w:rPr>
            </w:pPr>
          </w:p>
        </w:tc>
        <w:tc>
          <w:tcPr>
            <w:tcW w:w="658" w:type="dxa"/>
            <w:tcBorders>
              <w:bottom w:val="single" w:sz="4" w:space="0" w:color="auto"/>
            </w:tcBorders>
          </w:tcPr>
          <w:p w:rsidR="009E4FBA" w:rsidRPr="001A6BE4" w:rsidRDefault="009E4FBA">
            <w:pPr>
              <w:ind w:left="216" w:hanging="210"/>
              <w:rPr>
                <w:rFonts w:ascii="ＭＳ 明朝" w:hAnsi="ＭＳ 明朝"/>
                <w:color w:val="000000"/>
              </w:rPr>
            </w:pPr>
          </w:p>
        </w:tc>
      </w:tr>
      <w:tr w:rsidR="007B75D7" w:rsidRPr="001A6BE4" w:rsidTr="006C1C5E">
        <w:trPr>
          <w:cantSplit/>
          <w:trHeight w:val="627"/>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1.2.3 健康上の安全性の確保</w:t>
            </w:r>
          </w:p>
          <w:p w:rsidR="007B75D7" w:rsidRPr="001A6BE4" w:rsidRDefault="007B75D7" w:rsidP="00F37820">
            <w:pPr>
              <w:ind w:left="185" w:hanging="185"/>
              <w:rPr>
                <w:rFonts w:ascii="ＭＳ 明朝" w:hAnsi="ＭＳ 明朝"/>
                <w:color w:val="000000"/>
              </w:rPr>
            </w:pPr>
            <w:r w:rsidRPr="001A6BE4">
              <w:rPr>
                <w:rFonts w:ascii="ＭＳ 明朝" w:hAnsi="ＭＳ 明朝" w:hint="eastAsia"/>
                <w:color w:val="000000"/>
              </w:rPr>
              <w:t>a）給水管に直結する部品の接水部分は、衛生上有害な物質を溶出しないこと。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840F49">
        <w:trPr>
          <w:cantSplit/>
          <w:trHeight w:val="65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F37820">
            <w:pPr>
              <w:ind w:left="185" w:hanging="185"/>
              <w:rPr>
                <w:rFonts w:ascii="ＭＳ 明朝" w:hAnsi="ＭＳ 明朝"/>
                <w:color w:val="000000"/>
              </w:rPr>
            </w:pPr>
            <w:r w:rsidRPr="001A6BE4">
              <w:rPr>
                <w:rFonts w:ascii="ＭＳ 明朝" w:hAnsi="ＭＳ 明朝" w:hint="eastAsia"/>
                <w:color w:val="000000"/>
              </w:rPr>
              <w:t>b）逆流、滞留水等により水道水の水質を汚染しないこと。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840F49">
        <w:trPr>
          <w:cantSplit/>
          <w:trHeight w:val="31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C07D8">
            <w:pPr>
              <w:rPr>
                <w:rFonts w:ascii="ＭＳ ゴシック" w:eastAsia="ＭＳ ゴシック" w:hAnsi="ＭＳ ゴシック"/>
                <w:color w:val="000000"/>
              </w:rPr>
            </w:pPr>
            <w:r w:rsidRPr="001A6BE4">
              <w:rPr>
                <w:rFonts w:ascii="ＭＳ ゴシック" w:eastAsia="ＭＳ ゴシック" w:hAnsi="ＭＳ ゴシック" w:hint="eastAsia"/>
                <w:color w:val="000000"/>
              </w:rPr>
              <w:t>（</w:t>
            </w:r>
            <w:r w:rsidRPr="001A6BE4">
              <w:rPr>
                <w:rFonts w:ascii="ＭＳ ゴシック" w:eastAsia="ＭＳ ゴシック" w:hAnsi="ＭＳ ゴシック" w:hint="eastAsia"/>
                <w:b/>
                <w:color w:val="000000"/>
              </w:rPr>
              <w:t>1.2.4 火災に対する安全性の確保</w:t>
            </w:r>
            <w:r w:rsidRPr="001A6BE4">
              <w:rPr>
                <w:rFonts w:ascii="ＭＳ ゴシック" w:eastAsia="ＭＳ ゴシック" w:hAnsi="ＭＳ ゴシック" w:hint="eastAsia"/>
                <w:color w:val="000000"/>
              </w:rPr>
              <w:t>）</w:t>
            </w:r>
          </w:p>
        </w:tc>
        <w:tc>
          <w:tcPr>
            <w:tcW w:w="672" w:type="dxa"/>
            <w:tcBorders>
              <w:bottom w:val="single" w:sz="4" w:space="0" w:color="auto"/>
              <w:tl2br w:val="nil"/>
              <w:tr2bl w:val="single" w:sz="4" w:space="0" w:color="auto"/>
            </w:tcBorders>
          </w:tcPr>
          <w:p w:rsidR="007B75D7" w:rsidRPr="001A6BE4" w:rsidRDefault="007B75D7" w:rsidP="00156462">
            <w:pPr>
              <w:ind w:left="216" w:hanging="210"/>
              <w:jc w:val="center"/>
              <w:rPr>
                <w:rFonts w:ascii="ＭＳ 明朝" w:hAnsi="ＭＳ 明朝"/>
                <w:color w:val="000000"/>
              </w:rPr>
            </w:pPr>
          </w:p>
        </w:tc>
        <w:tc>
          <w:tcPr>
            <w:tcW w:w="624" w:type="dxa"/>
            <w:tcBorders>
              <w:bottom w:val="single" w:sz="4" w:space="0" w:color="auto"/>
              <w:tr2bl w:val="single" w:sz="4" w:space="0" w:color="auto"/>
            </w:tcBorders>
          </w:tcPr>
          <w:p w:rsidR="007B75D7" w:rsidRPr="001A6BE4" w:rsidRDefault="007B75D7" w:rsidP="00156462">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r2bl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r2bl w:val="single" w:sz="4" w:space="0" w:color="auto"/>
            </w:tcBorders>
          </w:tcPr>
          <w:p w:rsidR="007B75D7" w:rsidRPr="001A6BE4" w:rsidRDefault="007B75D7">
            <w:pPr>
              <w:ind w:left="216" w:hanging="210"/>
              <w:rPr>
                <w:rFonts w:ascii="ＭＳ 明朝" w:hAnsi="ＭＳ 明朝"/>
                <w:color w:val="000000"/>
              </w:rPr>
            </w:pPr>
          </w:p>
        </w:tc>
      </w:tr>
      <w:tr w:rsidR="00F37820" w:rsidRPr="001A6BE4" w:rsidTr="00840F49">
        <w:trPr>
          <w:cantSplit/>
          <w:trHeight w:val="285"/>
        </w:trPr>
        <w:tc>
          <w:tcPr>
            <w:tcW w:w="525" w:type="dxa"/>
          </w:tcPr>
          <w:p w:rsidR="00F37820" w:rsidRPr="001A6BE4" w:rsidRDefault="00F37820">
            <w:pPr>
              <w:numPr>
                <w:ilvl w:val="0"/>
                <w:numId w:val="2"/>
              </w:numPr>
              <w:jc w:val="right"/>
              <w:rPr>
                <w:rFonts w:ascii="ＭＳ 明朝" w:hAnsi="ＭＳ 明朝"/>
                <w:color w:val="000000"/>
              </w:rPr>
            </w:pPr>
          </w:p>
        </w:tc>
        <w:tc>
          <w:tcPr>
            <w:tcW w:w="5366" w:type="dxa"/>
          </w:tcPr>
          <w:p w:rsidR="00F37820" w:rsidRPr="001A6BE4" w:rsidRDefault="00F37820" w:rsidP="000C07D8">
            <w:pPr>
              <w:rPr>
                <w:rFonts w:ascii="ＭＳ ゴシック" w:eastAsia="ＭＳ ゴシック" w:hAnsi="ＭＳ ゴシック"/>
                <w:color w:val="000000"/>
              </w:rPr>
            </w:pPr>
            <w:r w:rsidRPr="001A6BE4">
              <w:rPr>
                <w:rFonts w:ascii="ＭＳ ゴシック" w:eastAsia="ＭＳ ゴシック" w:hAnsi="ＭＳ ゴシック" w:hint="eastAsia"/>
                <w:color w:val="000000"/>
              </w:rPr>
              <w:t>（</w:t>
            </w:r>
            <w:r w:rsidRPr="001A6BE4">
              <w:rPr>
                <w:rFonts w:ascii="ＭＳ ゴシック" w:eastAsia="ＭＳ ゴシック" w:hAnsi="ＭＳ ゴシック" w:hint="eastAsia"/>
                <w:b/>
                <w:color w:val="000000"/>
              </w:rPr>
              <w:t>1.3 耐久性の確保</w:t>
            </w:r>
            <w:r w:rsidRPr="001A6BE4">
              <w:rPr>
                <w:rFonts w:ascii="ＭＳ ゴシック" w:eastAsia="ＭＳ ゴシック" w:hAnsi="ＭＳ ゴシック" w:hint="eastAsia"/>
                <w:color w:val="000000"/>
              </w:rPr>
              <w:t>）</w:t>
            </w:r>
          </w:p>
        </w:tc>
        <w:tc>
          <w:tcPr>
            <w:tcW w:w="672" w:type="dxa"/>
            <w:tcBorders>
              <w:bottom w:val="single" w:sz="4" w:space="0" w:color="auto"/>
              <w:tl2br w:val="nil"/>
              <w:tr2bl w:val="single" w:sz="4" w:space="0" w:color="auto"/>
            </w:tcBorders>
          </w:tcPr>
          <w:p w:rsidR="00F37820" w:rsidRPr="001A6BE4" w:rsidRDefault="00F37820" w:rsidP="00156462">
            <w:pPr>
              <w:ind w:left="216" w:hanging="210"/>
              <w:jc w:val="center"/>
              <w:rPr>
                <w:rFonts w:ascii="ＭＳ 明朝" w:hAnsi="ＭＳ 明朝"/>
                <w:color w:val="000000"/>
                <w:spacing w:val="-20"/>
                <w:sz w:val="18"/>
                <w:szCs w:val="18"/>
              </w:rPr>
            </w:pPr>
          </w:p>
        </w:tc>
        <w:tc>
          <w:tcPr>
            <w:tcW w:w="624" w:type="dxa"/>
            <w:tcBorders>
              <w:bottom w:val="single" w:sz="4" w:space="0" w:color="auto"/>
              <w:tr2bl w:val="single" w:sz="4" w:space="0" w:color="auto"/>
            </w:tcBorders>
          </w:tcPr>
          <w:p w:rsidR="00F37820" w:rsidRPr="001A6BE4" w:rsidRDefault="00F37820" w:rsidP="00156462">
            <w:pPr>
              <w:ind w:left="216" w:hanging="210"/>
              <w:jc w:val="center"/>
              <w:rPr>
                <w:rFonts w:ascii="ＭＳ 明朝" w:hAnsi="ＭＳ 明朝"/>
                <w:color w:val="000000"/>
              </w:rPr>
            </w:pPr>
          </w:p>
        </w:tc>
        <w:tc>
          <w:tcPr>
            <w:tcW w:w="1896" w:type="dxa"/>
            <w:tcBorders>
              <w:bottom w:val="single" w:sz="4" w:space="0" w:color="auto"/>
              <w:tr2bl w:val="single" w:sz="4" w:space="0" w:color="auto"/>
            </w:tcBorders>
          </w:tcPr>
          <w:p w:rsidR="00F37820" w:rsidRPr="001A6BE4" w:rsidRDefault="00F37820">
            <w:pPr>
              <w:ind w:left="216" w:hanging="210"/>
              <w:rPr>
                <w:rFonts w:ascii="ＭＳ 明朝" w:hAnsi="ＭＳ 明朝"/>
                <w:color w:val="000000"/>
              </w:rPr>
            </w:pPr>
          </w:p>
        </w:tc>
        <w:tc>
          <w:tcPr>
            <w:tcW w:w="1092" w:type="dxa"/>
            <w:tcBorders>
              <w:bottom w:val="single" w:sz="4" w:space="0" w:color="auto"/>
              <w:tr2bl w:val="single" w:sz="4" w:space="0" w:color="auto"/>
            </w:tcBorders>
          </w:tcPr>
          <w:p w:rsidR="00F37820" w:rsidRPr="001A6BE4" w:rsidRDefault="00F37820">
            <w:pPr>
              <w:ind w:left="216" w:hanging="210"/>
              <w:rPr>
                <w:rFonts w:ascii="ＭＳ 明朝" w:hAnsi="ＭＳ 明朝"/>
                <w:color w:val="000000"/>
              </w:rPr>
            </w:pPr>
          </w:p>
        </w:tc>
        <w:tc>
          <w:tcPr>
            <w:tcW w:w="658" w:type="dxa"/>
            <w:tcBorders>
              <w:bottom w:val="single" w:sz="4" w:space="0" w:color="auto"/>
              <w:tr2bl w:val="single" w:sz="4" w:space="0" w:color="auto"/>
            </w:tcBorders>
          </w:tcPr>
          <w:p w:rsidR="00F37820" w:rsidRPr="001A6BE4" w:rsidRDefault="00F37820">
            <w:pPr>
              <w:ind w:left="216" w:hanging="210"/>
              <w:rPr>
                <w:rFonts w:ascii="ＭＳ 明朝" w:hAnsi="ＭＳ 明朝"/>
                <w:color w:val="000000"/>
              </w:rPr>
            </w:pPr>
          </w:p>
        </w:tc>
      </w:tr>
      <w:tr w:rsidR="00F37820" w:rsidRPr="001A6BE4" w:rsidTr="006C1C5E">
        <w:trPr>
          <w:cantSplit/>
          <w:trHeight w:val="1335"/>
        </w:trPr>
        <w:tc>
          <w:tcPr>
            <w:tcW w:w="525" w:type="dxa"/>
          </w:tcPr>
          <w:p w:rsidR="00F37820" w:rsidRPr="001A6BE4" w:rsidRDefault="00F37820">
            <w:pPr>
              <w:numPr>
                <w:ilvl w:val="0"/>
                <w:numId w:val="2"/>
              </w:numPr>
              <w:jc w:val="right"/>
              <w:rPr>
                <w:rFonts w:ascii="ＭＳ 明朝" w:hAnsi="ＭＳ 明朝"/>
                <w:color w:val="000000"/>
              </w:rPr>
            </w:pPr>
          </w:p>
        </w:tc>
        <w:tc>
          <w:tcPr>
            <w:tcW w:w="5366" w:type="dxa"/>
          </w:tcPr>
          <w:p w:rsidR="006C1C5E" w:rsidRDefault="00F37820"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 環境に対する配慮</w:t>
            </w:r>
          </w:p>
          <w:p w:rsidR="00F37820" w:rsidRPr="001A6BE4" w:rsidRDefault="00F37820" w:rsidP="00784ECC">
            <w:pPr>
              <w:rPr>
                <w:rFonts w:ascii="ＭＳ ゴシック" w:eastAsia="ＭＳ ゴシック" w:hAnsi="ＭＳ ゴシック"/>
                <w:color w:val="000000"/>
              </w:rPr>
            </w:pPr>
            <w:r w:rsidRPr="001A6BE4">
              <w:rPr>
                <w:rFonts w:ascii="ＭＳ ゴシック" w:eastAsia="ＭＳ ゴシック" w:hAnsi="ＭＳ ゴシック" w:hint="eastAsia"/>
                <w:color w:val="000000"/>
              </w:rPr>
              <w:t>（この要求事項は、必須要求事項ではなく任意選択事項である）</w:t>
            </w:r>
          </w:p>
          <w:p w:rsidR="00F37820" w:rsidRPr="001A6BE4" w:rsidRDefault="00F37820"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1.4.1 製造場の活動における環境配慮</w:t>
            </w:r>
          </w:p>
          <w:p w:rsidR="00F37820" w:rsidRPr="001A6BE4" w:rsidRDefault="00F37820" w:rsidP="00784ECC">
            <w:pPr>
              <w:rPr>
                <w:rFonts w:ascii="ＭＳ 明朝" w:hAnsi="ＭＳ 明朝"/>
                <w:color w:val="000000"/>
              </w:rPr>
            </w:pPr>
            <w:r w:rsidRPr="001A6BE4">
              <w:rPr>
                <w:rFonts w:ascii="ＭＳ 明朝" w:hAnsi="ＭＳ 明朝" w:hint="eastAsia"/>
                <w:color w:val="000000"/>
              </w:rPr>
              <w:t>本項目を認定の対象とする場合は、製造場における活動が環境に配慮されたものであること。</w:t>
            </w:r>
          </w:p>
        </w:tc>
        <w:tc>
          <w:tcPr>
            <w:tcW w:w="672" w:type="dxa"/>
            <w:tcBorders>
              <w:bottom w:val="single" w:sz="4" w:space="0" w:color="auto"/>
              <w:tl2br w:val="nil"/>
            </w:tcBorders>
          </w:tcPr>
          <w:p w:rsidR="00F37820" w:rsidRPr="001A6BE4" w:rsidRDefault="00F37820" w:rsidP="00F37820">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F37820" w:rsidRPr="001A6BE4" w:rsidRDefault="00F37820" w:rsidP="00F37820">
            <w:pPr>
              <w:ind w:left="216" w:hanging="210"/>
              <w:jc w:val="center"/>
              <w:rPr>
                <w:rFonts w:ascii="ＭＳ 明朝" w:hAnsi="ＭＳ 明朝"/>
                <w:color w:val="000000"/>
                <w:spacing w:val="-20"/>
                <w:sz w:val="18"/>
                <w:szCs w:val="18"/>
              </w:rPr>
            </w:pPr>
            <w:r w:rsidRPr="001A6BE4">
              <w:rPr>
                <w:rFonts w:ascii="ＭＳ 明朝" w:hAnsi="ＭＳ 明朝" w:hint="eastAsia"/>
                <w:color w:val="000000"/>
              </w:rPr>
              <w:t>図書</w:t>
            </w:r>
          </w:p>
        </w:tc>
        <w:tc>
          <w:tcPr>
            <w:tcW w:w="624" w:type="dxa"/>
            <w:tcBorders>
              <w:bottom w:val="single" w:sz="4" w:space="0" w:color="auto"/>
            </w:tcBorders>
          </w:tcPr>
          <w:p w:rsidR="00F37820" w:rsidRPr="001A6BE4" w:rsidRDefault="00F37820"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F37820" w:rsidRPr="001A6BE4" w:rsidRDefault="00F37820">
            <w:pPr>
              <w:ind w:left="216" w:hanging="210"/>
              <w:rPr>
                <w:rFonts w:ascii="ＭＳ 明朝" w:hAnsi="ＭＳ 明朝"/>
                <w:color w:val="000000"/>
              </w:rPr>
            </w:pPr>
          </w:p>
        </w:tc>
        <w:tc>
          <w:tcPr>
            <w:tcW w:w="1092" w:type="dxa"/>
            <w:tcBorders>
              <w:bottom w:val="single" w:sz="4" w:space="0" w:color="auto"/>
            </w:tcBorders>
          </w:tcPr>
          <w:p w:rsidR="00F37820" w:rsidRPr="001A6BE4" w:rsidRDefault="00F37820">
            <w:pPr>
              <w:ind w:left="216" w:hanging="210"/>
              <w:rPr>
                <w:rFonts w:ascii="ＭＳ 明朝" w:hAnsi="ＭＳ 明朝"/>
                <w:color w:val="000000"/>
              </w:rPr>
            </w:pPr>
          </w:p>
        </w:tc>
        <w:tc>
          <w:tcPr>
            <w:tcW w:w="658" w:type="dxa"/>
            <w:tcBorders>
              <w:bottom w:val="single" w:sz="4" w:space="0" w:color="auto"/>
            </w:tcBorders>
          </w:tcPr>
          <w:p w:rsidR="00F37820" w:rsidRPr="001A6BE4" w:rsidRDefault="00F37820">
            <w:pPr>
              <w:ind w:left="216" w:hanging="210"/>
              <w:rPr>
                <w:rFonts w:ascii="ＭＳ 明朝" w:hAnsi="ＭＳ 明朝"/>
                <w:color w:val="000000"/>
              </w:rPr>
            </w:pPr>
          </w:p>
        </w:tc>
      </w:tr>
      <w:tr w:rsidR="007B75D7" w:rsidRPr="001A6BE4" w:rsidTr="006C1C5E">
        <w:trPr>
          <w:cantSplit/>
          <w:trHeight w:val="276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 住宅部品のライフサイクルの各段階における環境配慮</w:t>
            </w:r>
          </w:p>
          <w:p w:rsidR="007B75D7" w:rsidRPr="001A6BE4" w:rsidRDefault="007B75D7" w:rsidP="00784ECC">
            <w:pPr>
              <w:rPr>
                <w:rFonts w:ascii="ＭＳ 明朝" w:hAnsi="ＭＳ 明朝"/>
                <w:color w:val="000000"/>
              </w:rPr>
            </w:pPr>
            <w:r w:rsidRPr="001A6BE4">
              <w:rPr>
                <w:rFonts w:ascii="ＭＳ 明朝" w:hAnsi="ＭＳ 明朝" w:hint="eastAsia"/>
                <w:color w:val="000000"/>
              </w:rPr>
              <w:t>本項目を認定の対象とする場合は、次の項目に適合すること。</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1.4.2.1 材料の調達時等における環境配慮</w:t>
            </w:r>
          </w:p>
          <w:p w:rsidR="007B75D7" w:rsidRPr="001A6BE4" w:rsidRDefault="007B75D7" w:rsidP="00A73E45">
            <w:pPr>
              <w:rPr>
                <w:rFonts w:ascii="ＭＳ 明朝" w:hAnsi="ＭＳ 明朝"/>
                <w:color w:val="000000"/>
              </w:rPr>
            </w:pPr>
            <w:r w:rsidRPr="001A6BE4">
              <w:rPr>
                <w:rFonts w:ascii="ＭＳ 明朝" w:hAnsi="ＭＳ 明朝" w:hint="eastAsia"/>
                <w:color w:val="000000"/>
              </w:rPr>
              <w:t>次のような材料の調達時等における環境配慮の取組みの内容を認定の対象とする場合は、その内容を明確にすること。</w:t>
            </w:r>
          </w:p>
          <w:p w:rsidR="007B75D7" w:rsidRPr="00840F49" w:rsidRDefault="007B75D7" w:rsidP="00840F49">
            <w:pPr>
              <w:pStyle w:val="af4"/>
              <w:numPr>
                <w:ilvl w:val="0"/>
                <w:numId w:val="7"/>
              </w:numPr>
              <w:ind w:leftChars="0"/>
              <w:rPr>
                <w:rFonts w:ascii="ＭＳ 明朝" w:hAnsi="ＭＳ 明朝"/>
                <w:color w:val="000000"/>
              </w:rPr>
            </w:pPr>
            <w:r w:rsidRPr="00840F49">
              <w:rPr>
                <w:rFonts w:ascii="ＭＳ 明朝" w:hAnsi="ＭＳ 明朝" w:hint="eastAsia"/>
                <w:color w:val="000000"/>
              </w:rPr>
              <w:t>再生資源又はそれを使用した材料を調達していること。</w:t>
            </w:r>
          </w:p>
          <w:p w:rsidR="00840F49" w:rsidRPr="00840F49" w:rsidRDefault="00840F49" w:rsidP="00840F49">
            <w:pPr>
              <w:pStyle w:val="af4"/>
              <w:numPr>
                <w:ilvl w:val="0"/>
                <w:numId w:val="7"/>
              </w:numPr>
              <w:ind w:leftChars="0"/>
              <w:rPr>
                <w:rFonts w:ascii="ＭＳ 明朝" w:hAnsi="ＭＳ 明朝"/>
                <w:color w:val="000000"/>
              </w:rPr>
            </w:pPr>
            <w:r w:rsidRPr="00840F49">
              <w:rPr>
                <w:rFonts w:ascii="ＭＳ 明朝" w:hAnsi="ＭＳ 明朝" w:hint="eastAsia"/>
                <w:color w:val="000000"/>
              </w:rPr>
              <w:t xml:space="preserve"> 調達のガイドラインを設けること等により、材料製造時の環境負荷が小さい材料を調達していること。</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216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1.4.2.2 製造・流通時における環境配慮</w:t>
            </w:r>
          </w:p>
          <w:p w:rsidR="007B75D7" w:rsidRPr="001A6BE4" w:rsidRDefault="007B75D7" w:rsidP="004F7F3D">
            <w:pPr>
              <w:ind w:firstLine="210"/>
              <w:rPr>
                <w:rFonts w:ascii="ＭＳ 明朝" w:hAnsi="ＭＳ 明朝"/>
                <w:color w:val="000000"/>
              </w:rPr>
            </w:pPr>
            <w:r w:rsidRPr="001A6BE4">
              <w:rPr>
                <w:rFonts w:ascii="ＭＳ 明朝" w:hAnsi="ＭＳ 明朝" w:hint="eastAsia"/>
                <w:color w:val="000000"/>
              </w:rPr>
              <w:t>次のような製造・流通時における環境配慮の取組みの内容を認定の対象とする場合は、その内容を明確にすること。</w:t>
            </w:r>
          </w:p>
          <w:p w:rsidR="007B75D7" w:rsidRPr="00840F49" w:rsidRDefault="007B75D7"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製造工程の効率化や製造機器を高効率型にすること等により、製造時のエネルギー消費量の削減を図っていること。また、エネルギーの再利用を図るようにしていること。</w:t>
            </w:r>
          </w:p>
          <w:p w:rsidR="00840F49" w:rsidRDefault="00840F49"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小型化、軽量化、部品設計の工夫等により、材料の使用量を削減していること。</w:t>
            </w:r>
          </w:p>
          <w:p w:rsidR="00840F49" w:rsidRDefault="00840F49"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製造時に発生する端材の削減又は再資源化に取組み、生産副産物の発生量の削減を図っていること。</w:t>
            </w:r>
          </w:p>
          <w:p w:rsidR="00840F49" w:rsidRPr="00840F49" w:rsidRDefault="00840F49"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工場内で廃棄される梱包材料を削減するため、以下に例示するような取組みを行っていること。</w:t>
            </w:r>
          </w:p>
          <w:p w:rsidR="00840F49" w:rsidRDefault="00840F49" w:rsidP="00840F49">
            <w:pPr>
              <w:pStyle w:val="af4"/>
              <w:numPr>
                <w:ilvl w:val="0"/>
                <w:numId w:val="9"/>
              </w:numPr>
              <w:ind w:leftChars="0"/>
              <w:rPr>
                <w:rFonts w:ascii="ＭＳ 明朝" w:hAnsi="ＭＳ 明朝"/>
                <w:color w:val="000000"/>
              </w:rPr>
            </w:pPr>
            <w:r w:rsidRPr="00840F49">
              <w:rPr>
                <w:rFonts w:ascii="ＭＳ 明朝" w:hAnsi="ＭＳ 明朝" w:hint="eastAsia"/>
                <w:color w:val="000000"/>
              </w:rPr>
              <w:t>調達する材料等の梱包材は、再生資源として利用が可能なダンボール等を選択し、既存の資源回収システムを活用していること</w:t>
            </w:r>
          </w:p>
          <w:p w:rsidR="00840F49" w:rsidRDefault="00840F49" w:rsidP="00840F49">
            <w:pPr>
              <w:pStyle w:val="af4"/>
              <w:numPr>
                <w:ilvl w:val="0"/>
                <w:numId w:val="9"/>
              </w:numPr>
              <w:ind w:leftChars="0"/>
              <w:rPr>
                <w:rFonts w:ascii="ＭＳ 明朝" w:hAnsi="ＭＳ 明朝"/>
                <w:color w:val="000000"/>
              </w:rPr>
            </w:pPr>
            <w:r w:rsidRPr="00840F49">
              <w:rPr>
                <w:rFonts w:ascii="ＭＳ 明朝" w:hAnsi="ＭＳ 明朝" w:hint="eastAsia"/>
                <w:color w:val="000000"/>
              </w:rPr>
              <w:t>調達する材料等の梱包材は、「通い箱」や「通い袋」等とし、繰り返し使用していること。</w:t>
            </w:r>
          </w:p>
          <w:p w:rsidR="00840F49" w:rsidRPr="00840F49" w:rsidRDefault="00840F49"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表面処理等に起因する環境汚染を防止していること。</w:t>
            </w:r>
          </w:p>
          <w:p w:rsidR="00840F49" w:rsidRPr="00840F49" w:rsidRDefault="00840F49" w:rsidP="00840F49">
            <w:pPr>
              <w:pStyle w:val="af4"/>
              <w:numPr>
                <w:ilvl w:val="0"/>
                <w:numId w:val="8"/>
              </w:numPr>
              <w:ind w:leftChars="0"/>
              <w:rPr>
                <w:rFonts w:ascii="ＭＳ 明朝" w:hAnsi="ＭＳ 明朝"/>
                <w:color w:val="000000"/>
              </w:rPr>
            </w:pPr>
            <w:r w:rsidRPr="00840F49">
              <w:rPr>
                <w:rFonts w:ascii="ＭＳ 明朝" w:hAnsi="ＭＳ 明朝" w:hint="eastAsia"/>
                <w:color w:val="000000"/>
              </w:rPr>
              <w:t>地球環境の悪化に関与する物質の発生抑制をしていること。</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154"/>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1.4.2.3 施工時における環境配慮</w:t>
            </w:r>
          </w:p>
          <w:p w:rsidR="007B75D7" w:rsidRPr="001A6BE4" w:rsidRDefault="007B75D7" w:rsidP="00010110">
            <w:pPr>
              <w:ind w:firstLineChars="100" w:firstLine="210"/>
              <w:rPr>
                <w:rFonts w:ascii="ＭＳ 明朝" w:hAnsi="ＭＳ 明朝"/>
                <w:color w:val="000000"/>
              </w:rPr>
            </w:pPr>
            <w:r w:rsidRPr="001A6BE4">
              <w:rPr>
                <w:rFonts w:ascii="ＭＳ 明朝" w:hAnsi="ＭＳ 明朝" w:hint="eastAsia"/>
                <w:color w:val="000000"/>
              </w:rPr>
              <w:t>次のような施工時における環境配慮の取組みの内容を認定の対象とする場合は、その内容を明確にすること。</w:t>
            </w:r>
          </w:p>
          <w:p w:rsidR="007B75D7" w:rsidRPr="00E40BF6" w:rsidRDefault="007B75D7" w:rsidP="00E40BF6">
            <w:pPr>
              <w:pStyle w:val="af4"/>
              <w:numPr>
                <w:ilvl w:val="0"/>
                <w:numId w:val="10"/>
              </w:numPr>
              <w:ind w:leftChars="0"/>
              <w:rPr>
                <w:rFonts w:ascii="ＭＳ 明朝" w:hAnsi="ＭＳ 明朝"/>
                <w:color w:val="000000"/>
              </w:rPr>
            </w:pPr>
            <w:r w:rsidRPr="00E40BF6">
              <w:rPr>
                <w:rFonts w:ascii="ＭＳ 明朝" w:hAnsi="ＭＳ 明朝" w:hint="eastAsia"/>
                <w:color w:val="000000"/>
              </w:rPr>
              <w:t>梱包材料の使用量を削減していること。</w:t>
            </w:r>
          </w:p>
          <w:p w:rsidR="00E40BF6" w:rsidRDefault="00E40BF6" w:rsidP="00E40BF6">
            <w:pPr>
              <w:pStyle w:val="af4"/>
              <w:numPr>
                <w:ilvl w:val="0"/>
                <w:numId w:val="10"/>
              </w:numPr>
              <w:ind w:leftChars="0"/>
              <w:rPr>
                <w:rFonts w:ascii="ＭＳ 明朝" w:hAnsi="ＭＳ 明朝"/>
                <w:color w:val="000000"/>
              </w:rPr>
            </w:pPr>
            <w:r w:rsidRPr="00E40BF6">
              <w:rPr>
                <w:rFonts w:ascii="ＭＳ 明朝" w:hAnsi="ＭＳ 明朝" w:hint="eastAsia"/>
                <w:color w:val="000000"/>
              </w:rPr>
              <w:t>再生資源として利用が可能な梱包材料又は再生資源を利用した梱包材料を使用していること。</w:t>
            </w:r>
          </w:p>
          <w:p w:rsidR="00E40BF6" w:rsidRDefault="00E40BF6" w:rsidP="00E40BF6">
            <w:pPr>
              <w:pStyle w:val="af4"/>
              <w:numPr>
                <w:ilvl w:val="0"/>
                <w:numId w:val="10"/>
              </w:numPr>
              <w:ind w:leftChars="0"/>
              <w:rPr>
                <w:rFonts w:ascii="ＭＳ 明朝" w:hAnsi="ＭＳ 明朝"/>
                <w:color w:val="000000"/>
              </w:rPr>
            </w:pPr>
            <w:r w:rsidRPr="00E40BF6">
              <w:rPr>
                <w:rFonts w:ascii="ＭＳ 明朝" w:hAnsi="ＭＳ 明朝" w:hint="eastAsia"/>
                <w:color w:val="000000"/>
              </w:rPr>
              <w:t>梱包材が複合材のものにあっては、再生資源として分離が容易なものを選択していること。</w:t>
            </w:r>
          </w:p>
          <w:p w:rsidR="00E40BF6" w:rsidRDefault="00E40BF6" w:rsidP="00E40BF6">
            <w:pPr>
              <w:pStyle w:val="af4"/>
              <w:numPr>
                <w:ilvl w:val="0"/>
                <w:numId w:val="10"/>
              </w:numPr>
              <w:ind w:leftChars="0"/>
              <w:rPr>
                <w:rFonts w:ascii="ＭＳ 明朝" w:hAnsi="ＭＳ 明朝"/>
                <w:color w:val="000000"/>
              </w:rPr>
            </w:pPr>
            <w:r w:rsidRPr="00E40BF6">
              <w:rPr>
                <w:rFonts w:ascii="ＭＳ 明朝" w:hAnsi="ＭＳ 明朝" w:hint="eastAsia"/>
                <w:color w:val="000000"/>
              </w:rPr>
              <w:t>梱包材にダンボールを利用する等、既存の資源回収システムが活用できること。</w:t>
            </w:r>
          </w:p>
          <w:p w:rsidR="00E40BF6" w:rsidRPr="00E40BF6" w:rsidRDefault="00E40BF6" w:rsidP="00E40BF6">
            <w:pPr>
              <w:pStyle w:val="af4"/>
              <w:numPr>
                <w:ilvl w:val="0"/>
                <w:numId w:val="10"/>
              </w:numPr>
              <w:ind w:leftChars="0"/>
              <w:rPr>
                <w:rFonts w:ascii="ＭＳ 明朝" w:hAnsi="ＭＳ 明朝"/>
                <w:color w:val="000000"/>
              </w:rPr>
            </w:pPr>
            <w:r w:rsidRPr="00E40BF6">
              <w:rPr>
                <w:rFonts w:ascii="ＭＳ 明朝" w:hAnsi="ＭＳ 明朝" w:hint="eastAsia"/>
                <w:color w:val="000000"/>
              </w:rPr>
              <w:t>当該住宅部品を設置するために使用する接着剤、シーリング剤等の施工材料は、厚生労働省「室内空気汚染に係るガイドライン」における13物質を使用していない材料、または使用量、放散量が少ない材料を選択する必要がある旨を、設計者、施工者及びエンドユーザーに対して情報提供していること。</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87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1.4.2.4 使用時における環境配慮</w:t>
            </w:r>
          </w:p>
          <w:p w:rsidR="007B75D7" w:rsidRPr="001A6BE4" w:rsidRDefault="007B75D7" w:rsidP="00010110">
            <w:pPr>
              <w:ind w:firstLineChars="100" w:firstLine="210"/>
              <w:rPr>
                <w:rFonts w:ascii="ＭＳ 明朝" w:hAnsi="ＭＳ 明朝"/>
                <w:color w:val="000000"/>
              </w:rPr>
            </w:pPr>
            <w:r w:rsidRPr="001A6BE4">
              <w:rPr>
                <w:rFonts w:ascii="ＭＳ 明朝" w:hAnsi="ＭＳ 明朝" w:hint="eastAsia"/>
                <w:color w:val="000000"/>
              </w:rPr>
              <w:t>次のような使用時における環境配慮の取組みの内容を認定の対象とする場合は、その内容を明確にすること。</w:t>
            </w:r>
          </w:p>
          <w:p w:rsidR="007B75D7" w:rsidRPr="00E40BF6" w:rsidRDefault="007B75D7" w:rsidP="00E40BF6">
            <w:pPr>
              <w:pStyle w:val="af4"/>
              <w:numPr>
                <w:ilvl w:val="0"/>
                <w:numId w:val="11"/>
              </w:numPr>
              <w:ind w:leftChars="0"/>
              <w:rPr>
                <w:rFonts w:ascii="ＭＳ 明朝" w:hAnsi="ＭＳ 明朝"/>
                <w:color w:val="000000"/>
              </w:rPr>
            </w:pPr>
            <w:r w:rsidRPr="00E40BF6">
              <w:rPr>
                <w:rFonts w:ascii="ＭＳ 明朝" w:hAnsi="ＭＳ 明朝" w:hint="eastAsia"/>
                <w:color w:val="000000"/>
              </w:rPr>
              <w:t>室内設置される部分については、厚生労働省「室内空気汚染に係るガイドライン」における13物質を使用しておらず、又はそれらの使用量が少ない材料を用いていること。</w:t>
            </w:r>
          </w:p>
          <w:p w:rsidR="00E40BF6" w:rsidRDefault="00E40BF6" w:rsidP="00E40BF6">
            <w:pPr>
              <w:pStyle w:val="af4"/>
              <w:numPr>
                <w:ilvl w:val="0"/>
                <w:numId w:val="11"/>
              </w:numPr>
              <w:ind w:leftChars="0"/>
              <w:rPr>
                <w:rFonts w:ascii="ＭＳ 明朝" w:hAnsi="ＭＳ 明朝"/>
                <w:color w:val="000000"/>
              </w:rPr>
            </w:pPr>
            <w:r w:rsidRPr="00E40BF6">
              <w:rPr>
                <w:rFonts w:ascii="ＭＳ 明朝" w:hAnsi="ＭＳ 明朝" w:hint="eastAsia"/>
                <w:color w:val="000000"/>
              </w:rPr>
              <w:t>待機消費電力の削減を図っていること。</w:t>
            </w:r>
          </w:p>
          <w:p w:rsidR="00E40BF6" w:rsidRDefault="00E40BF6" w:rsidP="00E40BF6">
            <w:pPr>
              <w:pStyle w:val="af4"/>
              <w:numPr>
                <w:ilvl w:val="0"/>
                <w:numId w:val="11"/>
              </w:numPr>
              <w:ind w:leftChars="0"/>
              <w:rPr>
                <w:rFonts w:ascii="ＭＳ 明朝" w:hAnsi="ＭＳ 明朝"/>
                <w:color w:val="000000"/>
              </w:rPr>
            </w:pPr>
            <w:r w:rsidRPr="00E40BF6">
              <w:rPr>
                <w:rFonts w:ascii="ＭＳ 明朝" w:hAnsi="ＭＳ 明朝" w:hint="eastAsia"/>
                <w:color w:val="000000"/>
              </w:rPr>
              <w:t>使用時の騒音の発生を低減していること。</w:t>
            </w:r>
          </w:p>
          <w:p w:rsidR="00E40BF6" w:rsidRPr="00E40BF6" w:rsidRDefault="00E40BF6" w:rsidP="00E40BF6">
            <w:pPr>
              <w:pStyle w:val="af4"/>
              <w:numPr>
                <w:ilvl w:val="0"/>
                <w:numId w:val="11"/>
              </w:numPr>
              <w:ind w:leftChars="0"/>
              <w:rPr>
                <w:rFonts w:ascii="ＭＳ 明朝" w:hAnsi="ＭＳ 明朝"/>
                <w:color w:val="000000"/>
              </w:rPr>
            </w:pPr>
            <w:r w:rsidRPr="00E40BF6">
              <w:rPr>
                <w:rFonts w:ascii="ＭＳ 明朝" w:hAnsi="ＭＳ 明朝" w:hint="eastAsia"/>
                <w:color w:val="000000"/>
              </w:rPr>
              <w:t>省エネ運転を促す仕組みを持っていること。</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87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1.4.2.5 更新・取外し時における環境配慮</w:t>
            </w:r>
          </w:p>
          <w:p w:rsidR="007B75D7" w:rsidRPr="001A6BE4" w:rsidRDefault="007B75D7" w:rsidP="00010110">
            <w:pPr>
              <w:ind w:firstLineChars="100" w:firstLine="210"/>
              <w:rPr>
                <w:rFonts w:ascii="ＭＳ 明朝" w:hAnsi="ＭＳ 明朝"/>
                <w:color w:val="000000"/>
              </w:rPr>
            </w:pPr>
            <w:r w:rsidRPr="001A6BE4">
              <w:rPr>
                <w:rFonts w:ascii="ＭＳ 明朝" w:hAnsi="ＭＳ 明朝" w:hint="eastAsia"/>
                <w:color w:val="000000"/>
              </w:rPr>
              <w:t>次のような更新・取外し時における環境配慮の取組みの内容を認定の対象とする場合は、その内容を明確にすること。</w:t>
            </w:r>
          </w:p>
          <w:p w:rsidR="007B75D7" w:rsidRPr="001E687D" w:rsidRDefault="007B75D7" w:rsidP="001E687D">
            <w:pPr>
              <w:pStyle w:val="af4"/>
              <w:numPr>
                <w:ilvl w:val="0"/>
                <w:numId w:val="12"/>
              </w:numPr>
              <w:ind w:leftChars="0"/>
              <w:rPr>
                <w:rFonts w:ascii="ＭＳ 明朝" w:hAnsi="ＭＳ 明朝"/>
                <w:color w:val="000000"/>
              </w:rPr>
            </w:pPr>
            <w:r w:rsidRPr="001E687D">
              <w:rPr>
                <w:rFonts w:ascii="ＭＳ 明朝" w:hAnsi="ＭＳ 明朝" w:hint="eastAsia"/>
                <w:color w:val="000000"/>
              </w:rPr>
              <w:t>解体・撤去時に周辺環境に悪影響を及ぼさない取外し方法が施工説明書、解体説明書等に記載されていること。</w:t>
            </w:r>
          </w:p>
          <w:p w:rsidR="001E687D" w:rsidRPr="001E687D" w:rsidRDefault="001E687D" w:rsidP="001E687D">
            <w:pPr>
              <w:pStyle w:val="af4"/>
              <w:numPr>
                <w:ilvl w:val="0"/>
                <w:numId w:val="12"/>
              </w:numPr>
              <w:ind w:leftChars="0"/>
              <w:rPr>
                <w:rFonts w:ascii="ＭＳ 明朝" w:hAnsi="ＭＳ 明朝"/>
                <w:color w:val="000000"/>
              </w:rPr>
            </w:pPr>
            <w:r w:rsidRPr="001E687D">
              <w:rPr>
                <w:rFonts w:ascii="ＭＳ 明朝" w:hAnsi="ＭＳ 明朝" w:hint="eastAsia"/>
                <w:color w:val="000000"/>
              </w:rPr>
              <w:t>躯体等に埋め込むタイプのもの等は、他の住宅部品や躯体等へ影響を及ぼさないようにインターフェイスが適切であること。</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368"/>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1.4.2.6 処理・処分時における環境配慮</w:t>
            </w:r>
          </w:p>
          <w:p w:rsidR="007B75D7" w:rsidRPr="001A6BE4" w:rsidRDefault="007B75D7" w:rsidP="005D289B">
            <w:pPr>
              <w:rPr>
                <w:rFonts w:ascii="ＭＳ 明朝" w:hAnsi="ＭＳ 明朝"/>
                <w:color w:val="000000"/>
              </w:rPr>
            </w:pPr>
            <w:r w:rsidRPr="001A6BE4">
              <w:rPr>
                <w:rFonts w:ascii="ＭＳ 明朝" w:hAnsi="ＭＳ 明朝" w:hint="eastAsia"/>
                <w:color w:val="000000"/>
              </w:rPr>
              <w:t>次のような処理・処分時における環境配慮の取組みの内容を認定の対象とする場合は、その内容を明確にすること。</w:t>
            </w:r>
          </w:p>
          <w:p w:rsidR="007B75D7" w:rsidRPr="001E687D" w:rsidRDefault="007B75D7" w:rsidP="001E687D">
            <w:pPr>
              <w:pStyle w:val="af4"/>
              <w:numPr>
                <w:ilvl w:val="0"/>
                <w:numId w:val="13"/>
              </w:numPr>
              <w:ind w:leftChars="0"/>
              <w:rPr>
                <w:rFonts w:ascii="ＭＳ 明朝" w:hAnsi="ＭＳ 明朝"/>
                <w:color w:val="000000"/>
              </w:rPr>
            </w:pPr>
            <w:r w:rsidRPr="001E687D">
              <w:rPr>
                <w:rFonts w:ascii="ＭＳ 明朝" w:hAnsi="ＭＳ 明朝" w:hint="eastAsia"/>
                <w:color w:val="000000"/>
              </w:rPr>
              <w:t>材料ごとの分離が容易であること。</w:t>
            </w:r>
          </w:p>
          <w:p w:rsidR="001E687D" w:rsidRDefault="001E687D" w:rsidP="001E687D">
            <w:pPr>
              <w:pStyle w:val="af4"/>
              <w:numPr>
                <w:ilvl w:val="0"/>
                <w:numId w:val="13"/>
              </w:numPr>
              <w:ind w:leftChars="0"/>
              <w:rPr>
                <w:rFonts w:ascii="ＭＳ 明朝" w:hAnsi="ＭＳ 明朝"/>
                <w:color w:val="000000"/>
              </w:rPr>
            </w:pPr>
            <w:r w:rsidRPr="001E687D">
              <w:rPr>
                <w:rFonts w:ascii="ＭＳ 明朝" w:hAnsi="ＭＳ 明朝" w:hint="eastAsia"/>
                <w:color w:val="000000"/>
              </w:rPr>
              <w:t>再資源化が容易な材料を使用していること。</w:t>
            </w:r>
          </w:p>
          <w:p w:rsidR="001E687D" w:rsidRDefault="001E687D" w:rsidP="001E687D">
            <w:pPr>
              <w:pStyle w:val="af4"/>
              <w:numPr>
                <w:ilvl w:val="0"/>
                <w:numId w:val="13"/>
              </w:numPr>
              <w:ind w:leftChars="0"/>
              <w:rPr>
                <w:rFonts w:ascii="ＭＳ 明朝" w:hAnsi="ＭＳ 明朝"/>
                <w:color w:val="000000"/>
              </w:rPr>
            </w:pPr>
            <w:r w:rsidRPr="001E687D">
              <w:rPr>
                <w:rFonts w:ascii="ＭＳ 明朝" w:hAnsi="ＭＳ 明朝" w:hint="eastAsia"/>
                <w:color w:val="000000"/>
              </w:rPr>
              <w:t>種類ごとに材料名の表示があること。</w:t>
            </w:r>
          </w:p>
          <w:p w:rsidR="001E687D" w:rsidRDefault="001E687D" w:rsidP="001E687D">
            <w:pPr>
              <w:pStyle w:val="af4"/>
              <w:numPr>
                <w:ilvl w:val="0"/>
                <w:numId w:val="13"/>
              </w:numPr>
              <w:ind w:leftChars="0"/>
              <w:rPr>
                <w:rFonts w:ascii="ＭＳ 明朝" w:hAnsi="ＭＳ 明朝"/>
                <w:color w:val="000000"/>
              </w:rPr>
            </w:pPr>
            <w:r w:rsidRPr="001E687D">
              <w:rPr>
                <w:rFonts w:ascii="ＭＳ 明朝" w:hAnsi="ＭＳ 明朝" w:hint="eastAsia"/>
                <w:color w:val="000000"/>
              </w:rPr>
              <w:t>再資源化を実施していること。</w:t>
            </w:r>
          </w:p>
          <w:p w:rsidR="001E687D" w:rsidRPr="001E687D" w:rsidRDefault="001E687D" w:rsidP="001E687D">
            <w:pPr>
              <w:pStyle w:val="af4"/>
              <w:numPr>
                <w:ilvl w:val="0"/>
                <w:numId w:val="13"/>
              </w:numPr>
              <w:ind w:leftChars="0"/>
              <w:rPr>
                <w:rFonts w:ascii="ＭＳ 明朝" w:hAnsi="ＭＳ 明朝"/>
                <w:color w:val="000000"/>
              </w:rPr>
            </w:pPr>
            <w:r w:rsidRPr="001E687D">
              <w:rPr>
                <w:rFonts w:ascii="ＭＳ 明朝" w:hAnsi="ＭＳ 明朝" w:hint="eastAsia"/>
                <w:color w:val="000000"/>
              </w:rPr>
              <w:t>鉛はんだを使用しないなど、廃棄時に汚染物を発生する有害物質は使用せず、又は使用量を削減していること</w:t>
            </w:r>
            <w:r>
              <w:rPr>
                <w:rFonts w:ascii="ＭＳ 明朝" w:hAnsi="ＭＳ 明朝" w:hint="eastAsia"/>
                <w:color w:val="000000"/>
              </w:rPr>
              <w:t>。</w:t>
            </w:r>
          </w:p>
        </w:tc>
        <w:tc>
          <w:tcPr>
            <w:tcW w:w="672" w:type="dxa"/>
            <w:tcBorders>
              <w:bottom w:val="single" w:sz="4" w:space="0" w:color="auto"/>
              <w:tl2br w:val="nil"/>
            </w:tcBorders>
          </w:tcPr>
          <w:p w:rsidR="004F7F3D" w:rsidRPr="001A6BE4" w:rsidRDefault="004F7F3D" w:rsidP="004F7F3D">
            <w:pPr>
              <w:jc w:val="center"/>
              <w:rPr>
                <w:rFonts w:ascii="ＭＳ 明朝" w:hAnsi="ＭＳ 明朝"/>
                <w:color w:val="000000"/>
                <w:sz w:val="18"/>
                <w:szCs w:val="18"/>
              </w:rPr>
            </w:pPr>
            <w:r w:rsidRPr="001A6BE4">
              <w:rPr>
                <w:rFonts w:ascii="ＭＳ 明朝" w:hAnsi="ＭＳ 明朝" w:hint="eastAsia"/>
                <w:color w:val="000000"/>
                <w:sz w:val="18"/>
                <w:szCs w:val="18"/>
              </w:rPr>
              <w:t>&lt;選択&gt;</w:t>
            </w:r>
          </w:p>
          <w:p w:rsidR="007B75D7" w:rsidRPr="001A6BE4" w:rsidRDefault="004F7F3D" w:rsidP="004F7F3D">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2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 供給者の供給体制等に係る要求事項</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2.1 適切な品質管理の実施</w:t>
            </w:r>
          </w:p>
          <w:p w:rsidR="007B75D7" w:rsidRPr="001A6BE4" w:rsidRDefault="007B75D7" w:rsidP="007C1B0F">
            <w:pPr>
              <w:ind w:firstLineChars="100" w:firstLine="210"/>
              <w:rPr>
                <w:rFonts w:ascii="ＭＳ 明朝" w:hAnsi="ＭＳ 明朝"/>
                <w:color w:val="000000"/>
              </w:rPr>
            </w:pPr>
            <w:r w:rsidRPr="001A6BE4">
              <w:rPr>
                <w:rFonts w:ascii="ＭＳ 明朝" w:hAnsi="ＭＳ 明朝" w:hint="eastAsia"/>
                <w:color w:val="000000"/>
              </w:rPr>
              <w:t>次のa)又はb)により生産管理されていること。</w:t>
            </w:r>
          </w:p>
          <w:p w:rsidR="007B75D7" w:rsidRPr="007C1B0F" w:rsidRDefault="007B75D7" w:rsidP="007C1B0F">
            <w:pPr>
              <w:pStyle w:val="af4"/>
              <w:numPr>
                <w:ilvl w:val="0"/>
                <w:numId w:val="3"/>
              </w:numPr>
              <w:ind w:leftChars="0"/>
              <w:rPr>
                <w:rFonts w:ascii="ＭＳ 明朝" w:hAnsi="ＭＳ 明朝"/>
                <w:color w:val="000000"/>
              </w:rPr>
            </w:pPr>
            <w:r w:rsidRPr="007C1B0F">
              <w:rPr>
                <w:rFonts w:ascii="ＭＳ 明朝" w:hAnsi="ＭＳ 明朝" w:hint="eastAsia"/>
                <w:color w:val="000000"/>
              </w:rPr>
              <w:t>ISO9001、JIS Q 9001の認定登録が維持されていること。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87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C1B0F">
            <w:pPr>
              <w:ind w:left="210" w:hangingChars="100" w:hanging="210"/>
              <w:rPr>
                <w:rFonts w:ascii="ＭＳ 明朝" w:hAnsi="ＭＳ 明朝"/>
                <w:color w:val="000000"/>
              </w:rPr>
            </w:pPr>
            <w:r w:rsidRPr="001A6BE4">
              <w:rPr>
                <w:rFonts w:ascii="ＭＳ 明朝" w:hAnsi="ＭＳ 明朝" w:hint="eastAsia"/>
                <w:color w:val="000000"/>
              </w:rPr>
              <w:t>b)</w:t>
            </w:r>
            <w:r w:rsidR="007C1B0F">
              <w:rPr>
                <w:rFonts w:ascii="ＭＳ 明朝" w:hAnsi="ＭＳ 明朝" w:hint="eastAsia"/>
                <w:color w:val="000000"/>
              </w:rPr>
              <w:t xml:space="preserve"> </w:t>
            </w:r>
            <w:r w:rsidRPr="001A6BE4">
              <w:rPr>
                <w:rFonts w:ascii="ＭＳ 明朝" w:hAnsi="ＭＳ 明朝" w:hint="eastAsia"/>
                <w:color w:val="000000"/>
              </w:rPr>
              <w:t>次のような品質マネジメントシステムにより生産管理していること。</w:t>
            </w:r>
          </w:p>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1)　工場及び作業工程</w:t>
            </w:r>
          </w:p>
          <w:p w:rsidR="007B75D7" w:rsidRPr="001A6BE4" w:rsidRDefault="007B75D7" w:rsidP="000F2A53">
            <w:pPr>
              <w:ind w:firstLineChars="200" w:firstLine="420"/>
              <w:rPr>
                <w:rFonts w:ascii="ＭＳ 明朝" w:hAnsi="ＭＳ 明朝"/>
                <w:color w:val="000000"/>
              </w:rPr>
            </w:pPr>
            <w:r w:rsidRPr="001A6BE4">
              <w:rPr>
                <w:rFonts w:ascii="ＭＳ 明朝" w:hAnsi="ＭＳ 明朝" w:hint="eastAsia"/>
                <w:color w:val="000000"/>
              </w:rPr>
              <w:t>以下の内容が明確にされていること。</w:t>
            </w:r>
          </w:p>
          <w:p w:rsidR="007B75D7" w:rsidRPr="007C1B0F" w:rsidRDefault="007B75D7" w:rsidP="007C1B0F">
            <w:pPr>
              <w:pStyle w:val="af4"/>
              <w:numPr>
                <w:ilvl w:val="0"/>
                <w:numId w:val="5"/>
              </w:numPr>
              <w:ind w:leftChars="0"/>
              <w:rPr>
                <w:rFonts w:ascii="ＭＳ 明朝" w:hAnsi="ＭＳ 明朝"/>
                <w:color w:val="000000"/>
              </w:rPr>
            </w:pPr>
            <w:r w:rsidRPr="007C1B0F">
              <w:rPr>
                <w:rFonts w:ascii="ＭＳ 明朝" w:hAnsi="ＭＳ 明朝" w:hint="eastAsia"/>
                <w:color w:val="000000"/>
              </w:rPr>
              <w:t>工場の概要</w:t>
            </w:r>
          </w:p>
          <w:p w:rsidR="007B75D7" w:rsidRPr="001A6BE4" w:rsidRDefault="007B75D7" w:rsidP="007C1B0F">
            <w:pPr>
              <w:ind w:leftChars="180" w:left="693" w:hangingChars="150" w:hanging="315"/>
              <w:rPr>
                <w:rFonts w:ascii="ＭＳ 明朝" w:hAnsi="ＭＳ 明朝"/>
                <w:color w:val="000000"/>
              </w:rPr>
            </w:pPr>
            <w:r w:rsidRPr="001A6BE4">
              <w:rPr>
                <w:rFonts w:ascii="ＭＳ 明朝" w:hAnsi="ＭＳ 明朝" w:hint="eastAsia"/>
                <w:color w:val="000000"/>
              </w:rPr>
              <w:t>ⅰ)</w:t>
            </w:r>
            <w:r w:rsidR="007C1B0F">
              <w:rPr>
                <w:rFonts w:ascii="ＭＳ 明朝" w:hAnsi="ＭＳ 明朝" w:hint="eastAsia"/>
                <w:color w:val="000000"/>
              </w:rPr>
              <w:t xml:space="preserve"> </w:t>
            </w:r>
            <w:r w:rsidRPr="001A6BE4">
              <w:rPr>
                <w:rFonts w:ascii="ＭＳ 明朝" w:hAnsi="ＭＳ 明朝" w:hint="eastAsia"/>
                <w:color w:val="000000"/>
              </w:rPr>
              <w:t>工場の名称、住所、敷地面積、建物面積、工場レイアウト等</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C1B0F">
            <w:pPr>
              <w:ind w:firstLineChars="150" w:firstLine="315"/>
              <w:rPr>
                <w:rFonts w:ascii="ＭＳ 明朝" w:hAnsi="ＭＳ 明朝"/>
                <w:color w:val="000000"/>
              </w:rPr>
            </w:pPr>
            <w:r w:rsidRPr="001A6BE4">
              <w:rPr>
                <w:rFonts w:ascii="ＭＳ 明朝" w:hAnsi="ＭＳ 明朝" w:hint="eastAsia"/>
                <w:color w:val="000000"/>
              </w:rPr>
              <w:t>ⅱ)</w:t>
            </w:r>
            <w:r w:rsidR="007C1B0F">
              <w:rPr>
                <w:rFonts w:ascii="ＭＳ 明朝" w:hAnsi="ＭＳ 明朝" w:hint="eastAsia"/>
                <w:color w:val="000000"/>
              </w:rPr>
              <w:t xml:space="preserve"> </w:t>
            </w:r>
            <w:r w:rsidRPr="001A6BE4">
              <w:rPr>
                <w:rFonts w:ascii="ＭＳ 明朝" w:hAnsi="ＭＳ 明朝" w:hint="eastAsia"/>
                <w:color w:val="000000"/>
              </w:rPr>
              <w:t>工場の従業員数</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C1B0F">
            <w:pPr>
              <w:ind w:leftChars="150" w:left="735" w:hangingChars="200" w:hanging="420"/>
              <w:rPr>
                <w:rFonts w:ascii="ＭＳ 明朝" w:hAnsi="ＭＳ 明朝"/>
                <w:color w:val="000000"/>
              </w:rPr>
            </w:pPr>
            <w:r w:rsidRPr="001A6BE4">
              <w:rPr>
                <w:rFonts w:ascii="ＭＳ 明朝" w:hAnsi="ＭＳ 明朝" w:hint="eastAsia"/>
                <w:color w:val="000000"/>
              </w:rPr>
              <w:t>ⅲ)</w:t>
            </w:r>
            <w:r w:rsidR="007C1B0F">
              <w:rPr>
                <w:rFonts w:ascii="ＭＳ 明朝" w:hAnsi="ＭＳ 明朝" w:hint="eastAsia"/>
                <w:color w:val="000000"/>
              </w:rPr>
              <w:t xml:space="preserve"> </w:t>
            </w:r>
            <w:r w:rsidRPr="001A6BE4">
              <w:rPr>
                <w:rFonts w:ascii="ＭＳ 明朝" w:hAnsi="ＭＳ 明朝" w:hint="eastAsia"/>
                <w:color w:val="000000"/>
              </w:rPr>
              <w:t>優良住宅部品又はそれと同一品目の住宅部品の生産実績</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C1B0F" w:rsidP="000F2A53">
            <w:pPr>
              <w:ind w:firstLineChars="100" w:firstLine="210"/>
              <w:rPr>
                <w:rFonts w:ascii="ＭＳ 明朝" w:hAnsi="ＭＳ 明朝"/>
                <w:color w:val="000000"/>
              </w:rPr>
            </w:pPr>
            <w:r>
              <w:rPr>
                <w:rFonts w:ascii="ＭＳ 明朝" w:hAnsi="ＭＳ 明朝" w:hint="eastAsia"/>
                <w:color w:val="000000"/>
              </w:rPr>
              <w:t xml:space="preserve">② </w:t>
            </w:r>
            <w:r w:rsidR="007B75D7" w:rsidRPr="001A6BE4">
              <w:rPr>
                <w:rFonts w:ascii="ＭＳ 明朝" w:hAnsi="ＭＳ 明朝" w:hint="eastAsia"/>
                <w:color w:val="000000"/>
              </w:rPr>
              <w:t>作業工程</w:t>
            </w:r>
          </w:p>
          <w:p w:rsidR="007B75D7" w:rsidRPr="001A6BE4" w:rsidRDefault="007B75D7" w:rsidP="007C1B0F">
            <w:pPr>
              <w:ind w:firstLineChars="150" w:firstLine="315"/>
              <w:rPr>
                <w:rFonts w:ascii="ＭＳ 明朝" w:hAnsi="ＭＳ 明朝"/>
                <w:color w:val="000000"/>
              </w:rPr>
            </w:pPr>
            <w:r w:rsidRPr="001A6BE4">
              <w:rPr>
                <w:rFonts w:ascii="ＭＳ 明朝" w:hAnsi="ＭＳ 明朝" w:hint="eastAsia"/>
                <w:color w:val="000000"/>
              </w:rPr>
              <w:t>ⅰ)　工程（作業）フロー</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87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C1B0F">
            <w:pPr>
              <w:ind w:firstLineChars="100" w:firstLine="210"/>
              <w:rPr>
                <w:rFonts w:ascii="ＭＳ 明朝" w:hAnsi="ＭＳ 明朝"/>
                <w:color w:val="000000"/>
              </w:rPr>
            </w:pPr>
            <w:r w:rsidRPr="001A6BE4">
              <w:rPr>
                <w:rFonts w:ascii="ＭＳ 明朝" w:hAnsi="ＭＳ 明朝" w:hint="eastAsia"/>
                <w:color w:val="000000"/>
              </w:rPr>
              <w:t>2)　品質管理</w:t>
            </w:r>
          </w:p>
          <w:p w:rsidR="007B75D7" w:rsidRPr="001A6BE4" w:rsidRDefault="007B75D7" w:rsidP="00D317C3">
            <w:pPr>
              <w:ind w:firstLineChars="200" w:firstLine="420"/>
              <w:rPr>
                <w:rFonts w:ascii="ＭＳ 明朝" w:hAnsi="ＭＳ 明朝"/>
                <w:color w:val="000000"/>
              </w:rPr>
            </w:pPr>
            <w:r w:rsidRPr="001A6BE4">
              <w:rPr>
                <w:rFonts w:ascii="ＭＳ 明朝" w:hAnsi="ＭＳ 明朝" w:hint="eastAsia"/>
                <w:color w:val="000000"/>
              </w:rPr>
              <w:t>以下の方法により品質管理が行われていること。</w:t>
            </w:r>
          </w:p>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①　工程の管理</w:t>
            </w:r>
          </w:p>
          <w:p w:rsidR="007B75D7" w:rsidRPr="001A6BE4" w:rsidRDefault="007B75D7" w:rsidP="000F2A53">
            <w:pPr>
              <w:ind w:leftChars="100" w:left="630" w:hangingChars="200" w:hanging="420"/>
              <w:rPr>
                <w:rFonts w:ascii="ＭＳ 明朝" w:hAnsi="ＭＳ 明朝"/>
                <w:color w:val="000000"/>
              </w:rPr>
            </w:pPr>
            <w:r w:rsidRPr="001A6BE4">
              <w:rPr>
                <w:rFonts w:ascii="ＭＳ 明朝" w:hAnsi="ＭＳ 明朝" w:hint="eastAsia"/>
                <w:color w:val="000000"/>
              </w:rPr>
              <w:t>ⅰ)　商品又は加工の品質及び検査が工程ごとに適切に行われていること。また、作業記録、検査記録などを用いることによりこれらの工程が適切に管理されていること。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ⅱ)　工程において発生した不良品又は不合格ロットの処置及び再発防止対策が適切に行われること。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72"/>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②　苦情処理が適切に行われると共に、苦情の原因となった事項の改善が図られること。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③　外注管理（製造、加工、検査又は設備の管理）が適切に行われること。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④　製造設備又は加工設備及び検査設備の点検、校正、検査、保守が適切に行われていること。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9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⑤　必要な場合は、社内規格を整備すること。社内規格には以下のようなものがある。</w:t>
            </w:r>
          </w:p>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ⅰ)　製品又は加工品（中間製品）の検査に関する</w:t>
            </w:r>
          </w:p>
          <w:p w:rsidR="007B75D7" w:rsidRPr="001A6BE4" w:rsidRDefault="007B75D7" w:rsidP="000F2A53">
            <w:pPr>
              <w:ind w:firstLineChars="300" w:firstLine="630"/>
              <w:rPr>
                <w:rFonts w:ascii="ＭＳ 明朝" w:hAnsi="ＭＳ 明朝"/>
                <w:color w:val="000000"/>
              </w:rPr>
            </w:pPr>
            <w:r w:rsidRPr="001A6BE4">
              <w:rPr>
                <w:rFonts w:ascii="ＭＳ 明朝" w:hAnsi="ＭＳ 明朝" w:hint="eastAsia"/>
                <w:color w:val="000000"/>
              </w:rPr>
              <w:t>事項</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ⅱ)　製品又は加工品（中間製品）の保管に関する</w:t>
            </w:r>
          </w:p>
          <w:p w:rsidR="007B75D7" w:rsidRPr="001A6BE4" w:rsidRDefault="007B75D7" w:rsidP="000F2A53">
            <w:pPr>
              <w:ind w:firstLineChars="300" w:firstLine="630"/>
              <w:rPr>
                <w:rFonts w:ascii="ＭＳ 明朝" w:hAnsi="ＭＳ 明朝"/>
                <w:color w:val="000000"/>
              </w:rPr>
            </w:pPr>
            <w:r w:rsidRPr="001A6BE4">
              <w:rPr>
                <w:rFonts w:ascii="ＭＳ 明朝" w:hAnsi="ＭＳ 明朝" w:hint="eastAsia"/>
                <w:color w:val="000000"/>
              </w:rPr>
              <w:t>事項</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630" w:hangingChars="200" w:hanging="420"/>
              <w:rPr>
                <w:rFonts w:ascii="ＭＳ 明朝" w:hAnsi="ＭＳ 明朝"/>
                <w:color w:val="000000"/>
              </w:rPr>
            </w:pPr>
            <w:r w:rsidRPr="001A6BE4">
              <w:rPr>
                <w:rFonts w:ascii="ＭＳ 明朝" w:hAnsi="ＭＳ 明朝" w:hint="eastAsia"/>
                <w:color w:val="000000"/>
              </w:rPr>
              <w:t>ⅲ)　製造設備又は加工設備及び検査設備に関する事項</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630" w:hangingChars="200" w:hanging="420"/>
              <w:rPr>
                <w:rFonts w:ascii="ＭＳ 明朝" w:hAnsi="ＭＳ 明朝"/>
                <w:color w:val="000000"/>
              </w:rPr>
            </w:pPr>
            <w:r w:rsidRPr="001A6BE4">
              <w:rPr>
                <w:rFonts w:ascii="ＭＳ 明朝" w:hAnsi="ＭＳ 明朝" w:hint="eastAsia"/>
                <w:color w:val="000000"/>
              </w:rPr>
              <w:t>ⅳ)　外注管理（製造、加工、検査又は設備の管理）に関する事項</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352"/>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ⅴ)　苦情処理に関する事項</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3)　その他品質保持に必要な項目</w:t>
            </w:r>
          </w:p>
          <w:p w:rsidR="007B75D7" w:rsidRPr="001A6BE4" w:rsidRDefault="007B75D7" w:rsidP="000F2A53">
            <w:pPr>
              <w:ind w:firstLineChars="100" w:firstLine="210"/>
              <w:rPr>
                <w:rFonts w:ascii="ＭＳ 明朝" w:hAnsi="ＭＳ 明朝"/>
                <w:color w:val="000000"/>
              </w:rPr>
            </w:pPr>
            <w:r w:rsidRPr="001A6BE4">
              <w:rPr>
                <w:rFonts w:ascii="ＭＳ 明朝" w:hAnsi="ＭＳ 明朝" w:hint="eastAsia"/>
                <w:color w:val="000000"/>
              </w:rPr>
              <w:t>①　品質管理が計画的に実施されていること。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②　品質管理を適正に行うために、責任と権限が明確にされていること。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0F2A53">
            <w:pPr>
              <w:ind w:leftChars="100" w:left="420" w:hangingChars="100" w:hanging="210"/>
              <w:rPr>
                <w:rFonts w:ascii="ＭＳ 明朝" w:hAnsi="ＭＳ 明朝"/>
                <w:color w:val="000000"/>
              </w:rPr>
            </w:pPr>
            <w:r w:rsidRPr="001A6BE4">
              <w:rPr>
                <w:rFonts w:ascii="ＭＳ 明朝" w:hAnsi="ＭＳ 明朝" w:hint="eastAsia"/>
                <w:color w:val="000000"/>
              </w:rPr>
              <w:t>③　品質管理を推進するために必要な教育訓練が行われていること。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2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 適切な供給体制及び維持管理体制等の確保</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2.2.1 適切な品質保証の実施</w:t>
            </w:r>
          </w:p>
          <w:p w:rsidR="007B75D7" w:rsidRPr="001A6BE4" w:rsidRDefault="007B75D7" w:rsidP="006040B6">
            <w:pPr>
              <w:rPr>
                <w:rFonts w:ascii="ＭＳ 明朝" w:hAnsi="ＭＳ 明朝"/>
                <w:color w:val="000000"/>
              </w:rPr>
            </w:pPr>
            <w:r w:rsidRPr="001A6BE4">
              <w:rPr>
                <w:rFonts w:ascii="ＭＳ 明朝" w:hAnsi="ＭＳ 明朝" w:hint="eastAsia"/>
                <w:color w:val="000000"/>
              </w:rPr>
              <w:t>a）保証書等の図書</w:t>
            </w:r>
          </w:p>
          <w:p w:rsidR="007B75D7" w:rsidRPr="001A6BE4" w:rsidRDefault="007B75D7" w:rsidP="00CC7A5A">
            <w:pPr>
              <w:ind w:firstLineChars="100" w:firstLine="210"/>
              <w:rPr>
                <w:rFonts w:ascii="ＭＳ 明朝" w:hAnsi="ＭＳ 明朝"/>
                <w:color w:val="000000"/>
              </w:rPr>
            </w:pPr>
            <w:r w:rsidRPr="001A6BE4">
              <w:rPr>
                <w:rFonts w:ascii="ＭＳ 明朝" w:hAnsi="ＭＳ 明朝" w:hint="eastAsia"/>
                <w:color w:val="000000"/>
              </w:rPr>
              <w:t>無償修理保証の対象及び期間を明記した</w:t>
            </w:r>
            <w:r w:rsidR="00871102">
              <w:rPr>
                <w:rFonts w:ascii="ＭＳ 明朝" w:hAnsi="ＭＳ 明朝" w:hint="eastAsia"/>
                <w:color w:val="000000"/>
              </w:rPr>
              <w:t>、</w:t>
            </w:r>
            <w:r w:rsidRPr="001A6BE4">
              <w:rPr>
                <w:rFonts w:ascii="ＭＳ 明朝" w:hAnsi="ＭＳ 明朝" w:hint="eastAsia"/>
                <w:color w:val="000000"/>
              </w:rPr>
              <w:t>保証書又は</w:t>
            </w:r>
            <w:r w:rsidR="00871102">
              <w:rPr>
                <w:rFonts w:ascii="ＭＳ 明朝" w:hAnsi="ＭＳ 明朝" w:hint="eastAsia"/>
                <w:color w:val="000000"/>
              </w:rPr>
              <w:t>取扱説明書等</w:t>
            </w:r>
            <w:r w:rsidRPr="001A6BE4">
              <w:rPr>
                <w:rFonts w:ascii="ＭＳ 明朝" w:hAnsi="ＭＳ 明朝" w:hint="eastAsia"/>
                <w:color w:val="000000"/>
              </w:rPr>
              <w:t>を有すること。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75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6040B6">
            <w:pPr>
              <w:rPr>
                <w:rFonts w:ascii="ＭＳ 明朝" w:hAnsi="ＭＳ 明朝"/>
                <w:color w:val="000000"/>
              </w:rPr>
            </w:pPr>
            <w:r w:rsidRPr="001A6BE4">
              <w:rPr>
                <w:rFonts w:ascii="ＭＳ 明朝" w:hAnsi="ＭＳ 明朝" w:hint="eastAsia"/>
                <w:color w:val="000000"/>
              </w:rPr>
              <w:t>b）無償修理保証の対象及び期間</w:t>
            </w:r>
          </w:p>
          <w:p w:rsidR="0065756A" w:rsidRPr="0065756A" w:rsidRDefault="0065756A" w:rsidP="00CC7A5A">
            <w:pPr>
              <w:pStyle w:val="db111a"/>
              <w:ind w:leftChars="0" w:left="0" w:firstLine="210"/>
              <w:rPr>
                <w:color w:val="000000"/>
                <w:sz w:val="21"/>
                <w:szCs w:val="21"/>
              </w:rPr>
            </w:pPr>
            <w:r w:rsidRPr="0065756A">
              <w:rPr>
                <w:rFonts w:hint="eastAsia"/>
                <w:sz w:val="21"/>
                <w:szCs w:val="21"/>
              </w:rPr>
              <w:t>無償修理保証の対象及び期間は、部品を構成する部分又は機能に応じ、次の一定の年数以上でメーカーの定める年数とすること。ただし、免</w:t>
            </w:r>
            <w:r w:rsidRPr="0065756A">
              <w:rPr>
                <w:rFonts w:hint="eastAsia"/>
                <w:color w:val="000000"/>
                <w:sz w:val="21"/>
                <w:szCs w:val="21"/>
              </w:rPr>
              <w:t>責事項として次に定める事項に係る修理は、無償修理保証の対象から除くことができるものとする。</w:t>
            </w:r>
          </w:p>
          <w:p w:rsidR="007B75D7" w:rsidRPr="0068282D" w:rsidRDefault="0068282D" w:rsidP="00D22BF9">
            <w:pPr>
              <w:pStyle w:val="db111a"/>
              <w:spacing w:beforeLines="50" w:before="146" w:afterLines="50" w:after="146"/>
              <w:ind w:leftChars="0" w:left="0" w:firstLine="200"/>
              <w:rPr>
                <w:color w:val="000000"/>
              </w:rPr>
            </w:pPr>
            <w:r w:rsidRPr="0068282D">
              <w:rPr>
                <w:rFonts w:hint="eastAsia"/>
                <w:sz w:val="20"/>
              </w:rPr>
              <w:t>部品を構成する部分又は機能（施工の瑕疵を除く）</w:t>
            </w:r>
            <w:r w:rsidRPr="0068282D">
              <w:rPr>
                <w:rFonts w:hint="eastAsia"/>
                <w:color w:val="000000"/>
                <w:sz w:val="20"/>
              </w:rPr>
              <w:t>５年</w:t>
            </w:r>
          </w:p>
          <w:p w:rsidR="001A6BE4" w:rsidRPr="0068282D" w:rsidRDefault="001A6BE4" w:rsidP="001A6BE4">
            <w:pPr>
              <w:pStyle w:val="db111a"/>
              <w:ind w:leftChars="0" w:left="0" w:firstLineChars="0" w:firstLine="0"/>
              <w:rPr>
                <w:color w:val="000000"/>
                <w:sz w:val="18"/>
                <w:szCs w:val="18"/>
              </w:rPr>
            </w:pPr>
            <w:r w:rsidRPr="0068282D">
              <w:rPr>
                <w:rFonts w:hint="eastAsia"/>
                <w:color w:val="000000"/>
                <w:sz w:val="18"/>
                <w:szCs w:val="18"/>
              </w:rPr>
              <w:t>＜免責事項＞</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 xml:space="preserve">１　</w:t>
            </w:r>
            <w:r w:rsidR="0065756A" w:rsidRPr="0068282D">
              <w:rPr>
                <w:rFonts w:hAnsi="ＭＳ 明朝" w:hint="eastAsia"/>
                <w:color w:val="000000"/>
                <w:sz w:val="18"/>
                <w:szCs w:val="18"/>
              </w:rPr>
              <w:t>本基準の適用範囲以外に</w:t>
            </w:r>
            <w:r w:rsidRPr="0068282D">
              <w:rPr>
                <w:rFonts w:hAnsi="ＭＳ 明朝" w:hint="eastAsia"/>
                <w:color w:val="000000"/>
                <w:sz w:val="18"/>
                <w:szCs w:val="18"/>
              </w:rPr>
              <w:t>使用した場合の不具合</w:t>
            </w:r>
          </w:p>
          <w:p w:rsidR="001A6BE4" w:rsidRPr="0068282D" w:rsidRDefault="001A6BE4" w:rsidP="0068282D">
            <w:pPr>
              <w:spacing w:line="240" w:lineRule="atLeast"/>
              <w:ind w:left="252" w:hangingChars="140" w:hanging="252"/>
              <w:jc w:val="left"/>
              <w:rPr>
                <w:rFonts w:hAnsi="ＭＳ 明朝"/>
                <w:color w:val="000000"/>
                <w:sz w:val="18"/>
                <w:szCs w:val="18"/>
              </w:rPr>
            </w:pPr>
            <w:r w:rsidRPr="0068282D">
              <w:rPr>
                <w:rFonts w:hAnsi="ＭＳ 明朝" w:hint="eastAsia"/>
                <w:color w:val="000000"/>
                <w:sz w:val="18"/>
                <w:szCs w:val="18"/>
              </w:rPr>
              <w:t>２　ユーザーが適切な使用、維持管理を行わなかったことに起因する不具合</w:t>
            </w:r>
          </w:p>
          <w:p w:rsidR="001A6BE4" w:rsidRPr="0068282D" w:rsidRDefault="001A6BE4" w:rsidP="0068282D">
            <w:pPr>
              <w:autoSpaceDE w:val="0"/>
              <w:autoSpaceDN w:val="0"/>
              <w:adjustRightInd w:val="0"/>
              <w:spacing w:line="280" w:lineRule="exact"/>
              <w:ind w:left="252" w:hangingChars="140" w:hanging="252"/>
              <w:jc w:val="left"/>
              <w:rPr>
                <w:rFonts w:ascii="ＭＳ 明朝" w:hAnsi="ＭＳ 明朝" w:cs="MS-Mincho"/>
                <w:color w:val="000000"/>
                <w:kern w:val="0"/>
                <w:sz w:val="18"/>
                <w:szCs w:val="18"/>
              </w:rPr>
            </w:pPr>
            <w:r w:rsidRPr="0068282D">
              <w:rPr>
                <w:rFonts w:ascii="ＭＳ 明朝" w:hAnsi="ＭＳ 明朝" w:cs="MS-Mincho" w:hint="eastAsia"/>
                <w:color w:val="000000"/>
                <w:kern w:val="0"/>
                <w:sz w:val="18"/>
                <w:szCs w:val="18"/>
              </w:rPr>
              <w:t>３</w:t>
            </w:r>
            <w:r w:rsidRPr="0068282D">
              <w:rPr>
                <w:rFonts w:ascii="ＭＳ 明朝" w:hAnsi="ＭＳ 明朝" w:cs="MS-Mincho"/>
                <w:color w:val="000000"/>
                <w:kern w:val="0"/>
                <w:sz w:val="18"/>
                <w:szCs w:val="18"/>
              </w:rPr>
              <w:t xml:space="preserve"> </w:t>
            </w:r>
            <w:r w:rsidRPr="0068282D">
              <w:rPr>
                <w:rFonts w:ascii="ＭＳ 明朝" w:hAnsi="ＭＳ 明朝" w:cs="MS-Mincho" w:hint="eastAsia"/>
                <w:color w:val="000000"/>
                <w:kern w:val="0"/>
                <w:sz w:val="18"/>
                <w:szCs w:val="18"/>
              </w:rPr>
              <w:t>メーカーが定める施工説明書等を逸脱した施工に起因する不具合</w:t>
            </w:r>
          </w:p>
          <w:p w:rsidR="001A6BE4" w:rsidRPr="0068282D" w:rsidRDefault="001A6BE4" w:rsidP="0068282D">
            <w:pPr>
              <w:autoSpaceDE w:val="0"/>
              <w:autoSpaceDN w:val="0"/>
              <w:adjustRightInd w:val="0"/>
              <w:spacing w:line="280" w:lineRule="exact"/>
              <w:ind w:left="252" w:hangingChars="140" w:hanging="252"/>
              <w:jc w:val="left"/>
              <w:rPr>
                <w:rFonts w:ascii="ＭＳ 明朝" w:hAnsi="ＭＳ 明朝" w:cs="MS-Mincho"/>
                <w:color w:val="000000"/>
                <w:kern w:val="0"/>
                <w:sz w:val="18"/>
                <w:szCs w:val="18"/>
              </w:rPr>
            </w:pPr>
            <w:r w:rsidRPr="0068282D">
              <w:rPr>
                <w:rFonts w:ascii="ＭＳ 明朝" w:hAnsi="ＭＳ 明朝" w:cs="MS-Mincho" w:hint="eastAsia"/>
                <w:color w:val="000000"/>
                <w:kern w:val="0"/>
                <w:sz w:val="18"/>
                <w:szCs w:val="18"/>
              </w:rPr>
              <w:t>４</w:t>
            </w:r>
            <w:r w:rsidRPr="0068282D">
              <w:rPr>
                <w:rFonts w:ascii="ＭＳ 明朝" w:hAnsi="ＭＳ 明朝" w:cs="MS-Mincho"/>
                <w:color w:val="000000"/>
                <w:kern w:val="0"/>
                <w:sz w:val="18"/>
                <w:szCs w:val="18"/>
              </w:rPr>
              <w:t xml:space="preserve"> </w:t>
            </w:r>
            <w:r w:rsidRPr="0068282D">
              <w:rPr>
                <w:rFonts w:ascii="ＭＳ 明朝" w:hAnsi="ＭＳ 明朝" w:cs="MS-Mincho" w:hint="eastAsia"/>
                <w:color w:val="000000"/>
                <w:kern w:val="0"/>
                <w:sz w:val="18"/>
                <w:szCs w:val="18"/>
              </w:rPr>
              <w:t>メーカーが認めた者以外の者による住宅部品の設置後の移動・分解などに起因する不具合</w:t>
            </w:r>
          </w:p>
          <w:p w:rsidR="001A6BE4" w:rsidRPr="0068282D" w:rsidRDefault="001A6BE4" w:rsidP="0068282D">
            <w:pPr>
              <w:spacing w:line="240" w:lineRule="atLeast"/>
              <w:ind w:left="252" w:hangingChars="140" w:hanging="252"/>
              <w:jc w:val="left"/>
              <w:rPr>
                <w:rFonts w:hAnsi="ＭＳ 明朝"/>
                <w:color w:val="000000"/>
                <w:sz w:val="18"/>
                <w:szCs w:val="18"/>
              </w:rPr>
            </w:pPr>
            <w:r w:rsidRPr="0068282D">
              <w:rPr>
                <w:rFonts w:hAnsi="ＭＳ 明朝" w:hint="eastAsia"/>
                <w:color w:val="000000"/>
                <w:sz w:val="18"/>
                <w:szCs w:val="18"/>
              </w:rPr>
              <w:t>５　建築躯体の変形など住宅部品本体以外の不具合に起因する当該住宅部品の不具合、塗装の色あせ等の経年変化または使用に伴う摩耗等により生じる外観上の現象</w:t>
            </w:r>
          </w:p>
          <w:p w:rsidR="001A6BE4" w:rsidRPr="0068282D" w:rsidRDefault="001A6BE4" w:rsidP="0068282D">
            <w:pPr>
              <w:pStyle w:val="a3"/>
              <w:spacing w:line="240" w:lineRule="atLeast"/>
              <w:ind w:left="252" w:hangingChars="140" w:hanging="252"/>
              <w:rPr>
                <w:rFonts w:hAnsi="ＭＳ 明朝"/>
                <w:b w:val="0"/>
                <w:sz w:val="18"/>
                <w:szCs w:val="18"/>
              </w:rPr>
            </w:pPr>
            <w:r w:rsidRPr="0068282D">
              <w:rPr>
                <w:rFonts w:hAnsi="ＭＳ 明朝" w:hint="eastAsia"/>
                <w:b w:val="0"/>
                <w:sz w:val="18"/>
                <w:szCs w:val="18"/>
              </w:rPr>
              <w:t>６　海岸付近、温泉地などの地域における腐食性の空気環境に起因する不具合</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７　ねずみ、昆虫等の動物の行為に起因する不具合</w:t>
            </w:r>
          </w:p>
          <w:p w:rsidR="001A6BE4" w:rsidRPr="0068282D" w:rsidRDefault="001A6BE4" w:rsidP="0068282D">
            <w:pPr>
              <w:spacing w:line="240" w:lineRule="atLeast"/>
              <w:ind w:left="252" w:hangingChars="140" w:hanging="252"/>
              <w:jc w:val="left"/>
              <w:rPr>
                <w:rFonts w:hAnsi="ＭＳ 明朝"/>
                <w:color w:val="000000"/>
                <w:sz w:val="18"/>
                <w:szCs w:val="18"/>
              </w:rPr>
            </w:pPr>
            <w:r w:rsidRPr="0068282D">
              <w:rPr>
                <w:rFonts w:hAnsi="ＭＳ 明朝" w:hint="eastAsia"/>
                <w:color w:val="000000"/>
                <w:sz w:val="18"/>
                <w:szCs w:val="18"/>
              </w:rPr>
              <w:t>８　火災･爆発等事故、落雷･地震･噴火･洪水･津波等天変地異または戦争･暴動等破壊行為による不具合</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９　消耗部品の消耗に起因する不具合</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10</w:t>
            </w:r>
            <w:r w:rsidRPr="0068282D">
              <w:rPr>
                <w:rFonts w:hAnsi="ＭＳ 明朝" w:hint="eastAsia"/>
                <w:color w:val="000000"/>
                <w:sz w:val="18"/>
                <w:szCs w:val="18"/>
              </w:rPr>
              <w:t xml:space="preserve">　ガス･電気･給水の供給トラブル等に起因する不具　　合</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11</w:t>
            </w:r>
            <w:r w:rsidRPr="0068282D">
              <w:rPr>
                <w:rFonts w:hAnsi="ＭＳ 明朝" w:hint="eastAsia"/>
                <w:color w:val="000000"/>
                <w:sz w:val="18"/>
                <w:szCs w:val="18"/>
              </w:rPr>
              <w:t xml:space="preserve">　指定規格以外の</w:t>
            </w:r>
            <w:r w:rsidR="00CC7A5A">
              <w:rPr>
                <w:rFonts w:hAnsi="ＭＳ 明朝" w:hint="eastAsia"/>
                <w:color w:val="000000"/>
                <w:sz w:val="18"/>
                <w:szCs w:val="18"/>
              </w:rPr>
              <w:t>ｶﾞｽ</w:t>
            </w:r>
            <w:r w:rsidRPr="0068282D">
              <w:rPr>
                <w:rFonts w:hAnsi="ＭＳ 明朝" w:hint="eastAsia"/>
                <w:color w:val="000000"/>
                <w:sz w:val="18"/>
                <w:szCs w:val="18"/>
              </w:rPr>
              <w:t>･電気等を使用したことに起因する不具合</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12</w:t>
            </w:r>
            <w:r w:rsidRPr="0068282D">
              <w:rPr>
                <w:rFonts w:hAnsi="ＭＳ 明朝" w:hint="eastAsia"/>
                <w:color w:val="000000"/>
                <w:sz w:val="18"/>
                <w:szCs w:val="18"/>
              </w:rPr>
              <w:t xml:space="preserve">　熱量変更に伴う調節等</w:t>
            </w:r>
          </w:p>
          <w:p w:rsidR="001A6BE4" w:rsidRPr="0068282D" w:rsidRDefault="001A6BE4" w:rsidP="0068282D">
            <w:pPr>
              <w:spacing w:line="240" w:lineRule="atLeast"/>
              <w:ind w:left="72" w:hangingChars="40" w:hanging="72"/>
              <w:jc w:val="left"/>
              <w:rPr>
                <w:rFonts w:hAnsi="ＭＳ 明朝"/>
                <w:color w:val="000000"/>
                <w:sz w:val="18"/>
                <w:szCs w:val="18"/>
              </w:rPr>
            </w:pPr>
            <w:r w:rsidRPr="0068282D">
              <w:rPr>
                <w:rFonts w:hAnsi="ＭＳ 明朝" w:hint="eastAsia"/>
                <w:color w:val="000000"/>
                <w:sz w:val="18"/>
                <w:szCs w:val="18"/>
              </w:rPr>
              <w:t>13</w:t>
            </w:r>
            <w:r w:rsidRPr="0068282D">
              <w:rPr>
                <w:rFonts w:hAnsi="ＭＳ 明朝" w:hint="eastAsia"/>
                <w:color w:val="000000"/>
                <w:sz w:val="18"/>
                <w:szCs w:val="18"/>
              </w:rPr>
              <w:t xml:space="preserve">　給水・給湯配管の錆び等異物流入に起因する不具合</w:t>
            </w:r>
          </w:p>
          <w:p w:rsidR="00CC7A5A" w:rsidRDefault="001A6BE4" w:rsidP="00CC7A5A">
            <w:pPr>
              <w:spacing w:line="240" w:lineRule="atLeast"/>
              <w:ind w:left="252" w:hangingChars="140" w:hanging="252"/>
              <w:jc w:val="left"/>
              <w:rPr>
                <w:rFonts w:hAnsi="ＭＳ 明朝"/>
                <w:color w:val="000000"/>
                <w:sz w:val="18"/>
                <w:szCs w:val="18"/>
              </w:rPr>
            </w:pPr>
            <w:r w:rsidRPr="0068282D">
              <w:rPr>
                <w:rFonts w:hAnsi="ＭＳ 明朝" w:hint="eastAsia"/>
                <w:color w:val="000000"/>
                <w:sz w:val="18"/>
                <w:szCs w:val="18"/>
              </w:rPr>
              <w:t>14</w:t>
            </w:r>
            <w:r w:rsidRPr="0068282D">
              <w:rPr>
                <w:rFonts w:hAnsi="ＭＳ 明朝" w:hint="eastAsia"/>
                <w:color w:val="000000"/>
                <w:sz w:val="18"/>
                <w:szCs w:val="18"/>
              </w:rPr>
              <w:t xml:space="preserve">　温泉水、井戸水などであって水道法に定められた飲料水の水質基準に適合しない水を給水したことに起因する不具合</w:t>
            </w:r>
          </w:p>
          <w:p w:rsidR="001A6BE4" w:rsidRPr="00CC7A5A" w:rsidRDefault="001A6BE4" w:rsidP="00CC7A5A">
            <w:pPr>
              <w:spacing w:line="240" w:lineRule="atLeast"/>
              <w:ind w:left="252" w:hangingChars="140" w:hanging="252"/>
              <w:jc w:val="left"/>
              <w:rPr>
                <w:rFonts w:hAnsi="ＭＳ 明朝"/>
                <w:color w:val="000000"/>
                <w:sz w:val="18"/>
                <w:szCs w:val="18"/>
              </w:rPr>
            </w:pPr>
            <w:r w:rsidRPr="0068282D">
              <w:rPr>
                <w:rFonts w:hAnsi="ＭＳ 明朝" w:hint="eastAsia"/>
                <w:color w:val="000000"/>
                <w:sz w:val="18"/>
                <w:szCs w:val="18"/>
              </w:rPr>
              <w:t>15</w:t>
            </w:r>
            <w:r w:rsidRPr="0068282D">
              <w:rPr>
                <w:rFonts w:hAnsi="ＭＳ 明朝" w:hint="eastAsia"/>
                <w:color w:val="000000"/>
                <w:sz w:val="18"/>
                <w:szCs w:val="18"/>
              </w:rPr>
              <w:t xml:space="preserve">　指定規格以外の熱媒を使用したことに起因する不具合</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9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2.2.2 確実な供給体制の確保</w:t>
            </w:r>
          </w:p>
          <w:p w:rsidR="007B75D7" w:rsidRPr="001A6BE4" w:rsidRDefault="007B75D7" w:rsidP="00E8107E">
            <w:pPr>
              <w:ind w:firstLineChars="100" w:firstLine="210"/>
              <w:rPr>
                <w:rFonts w:ascii="ＭＳ 明朝" w:hAnsi="ＭＳ 明朝"/>
                <w:color w:val="000000"/>
              </w:rPr>
            </w:pPr>
            <w:r w:rsidRPr="001A6BE4">
              <w:rPr>
                <w:rFonts w:ascii="ＭＳ 明朝" w:hAnsi="ＭＳ 明朝" w:hint="eastAsia"/>
                <w:color w:val="000000"/>
              </w:rPr>
              <w:t>製造、輸送及び施工についての責任が明確にされた体制が整備・運用され、かつ、入手が困難でない流通販売体制が整備・運用されていること。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216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2.2.3 適切な維持管理への配慮</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2.2.3.1 維持管理のしやすさへの配慮</w:t>
            </w:r>
          </w:p>
          <w:p w:rsidR="007B75D7" w:rsidRPr="001A6BE4" w:rsidRDefault="007B75D7" w:rsidP="00E8107E">
            <w:pPr>
              <w:ind w:firstLineChars="100" w:firstLine="210"/>
              <w:rPr>
                <w:rFonts w:ascii="ＭＳ 明朝" w:hAnsi="ＭＳ 明朝"/>
                <w:color w:val="000000"/>
              </w:rPr>
            </w:pPr>
            <w:r w:rsidRPr="001A6BE4">
              <w:rPr>
                <w:rFonts w:ascii="ＭＳ 明朝" w:hAnsi="ＭＳ 明朝" w:hint="eastAsia"/>
                <w:color w:val="000000"/>
              </w:rPr>
              <w:t>使用者、維持管理者等による維持管理がしやすく、製品や取替えパーツの交換作業が行いやすい製品として、次の基準を満たすこと。</w:t>
            </w:r>
          </w:p>
          <w:p w:rsidR="007B75D7" w:rsidRPr="00E8107E" w:rsidRDefault="007B75D7" w:rsidP="00E8107E">
            <w:pPr>
              <w:pStyle w:val="af4"/>
              <w:numPr>
                <w:ilvl w:val="0"/>
                <w:numId w:val="6"/>
              </w:numPr>
              <w:ind w:leftChars="0"/>
              <w:rPr>
                <w:rFonts w:ascii="ＭＳ 明朝" w:hAnsi="ＭＳ 明朝"/>
                <w:b/>
                <w:color w:val="000000"/>
              </w:rPr>
            </w:pPr>
            <w:r w:rsidRPr="00E8107E">
              <w:rPr>
                <w:rFonts w:ascii="ＭＳ 明朝" w:hAnsi="ＭＳ 明朝" w:hint="eastAsia"/>
                <w:color w:val="000000"/>
              </w:rPr>
              <w:t>定期的なメンテナンス（事業者による維持管理をいう。以下同じ。）が必要な場合、専門の技術者等により、確実にメンテナンスが実施できること。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33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E8107E" w:rsidRDefault="007B75D7" w:rsidP="00E8107E">
            <w:pPr>
              <w:pStyle w:val="af4"/>
              <w:numPr>
                <w:ilvl w:val="0"/>
                <w:numId w:val="6"/>
              </w:numPr>
              <w:ind w:leftChars="0"/>
              <w:rPr>
                <w:rFonts w:ascii="ＭＳ 明朝" w:hAnsi="ＭＳ 明朝"/>
                <w:b/>
                <w:color w:val="000000"/>
              </w:rPr>
            </w:pPr>
            <w:r w:rsidRPr="00E8107E">
              <w:rPr>
                <w:rFonts w:ascii="ＭＳ 明朝" w:hAnsi="ＭＳ 明朝" w:hint="eastAsia"/>
                <w:color w:val="000000"/>
              </w:rPr>
              <w:t>将来の製品や取替えパーツの交換に配慮されており、その考え方が示された図書が整備されていること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7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1F4F21">
            <w:pPr>
              <w:rPr>
                <w:rFonts w:ascii="ＭＳ 明朝" w:hAnsi="ＭＳ 明朝"/>
                <w:color w:val="000000"/>
              </w:rPr>
            </w:pPr>
            <w:r w:rsidRPr="001A6BE4">
              <w:rPr>
                <w:rFonts w:ascii="ＭＳ 明朝" w:hAnsi="ＭＳ 明朝" w:hint="eastAsia"/>
                <w:color w:val="000000"/>
              </w:rPr>
              <w:t>c)　保守管理性</w:t>
            </w:r>
          </w:p>
          <w:p w:rsidR="007B75D7" w:rsidRPr="001A6BE4" w:rsidRDefault="007B75D7" w:rsidP="008332C2">
            <w:pPr>
              <w:ind w:leftChars="100" w:left="420" w:hangingChars="100" w:hanging="210"/>
              <w:rPr>
                <w:rFonts w:ascii="ＭＳ 明朝" w:hAnsi="ＭＳ 明朝"/>
                <w:b/>
                <w:color w:val="000000"/>
              </w:rPr>
            </w:pPr>
            <w:r w:rsidRPr="001A6BE4">
              <w:rPr>
                <w:rFonts w:ascii="ＭＳ 明朝" w:hAnsi="ＭＳ 明朝" w:hint="eastAsia"/>
                <w:color w:val="000000"/>
              </w:rPr>
              <w:t>1)　機器等の交換、補修、清掃、点検等が容易に行えるよう工夫されていること。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20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332C2">
            <w:pPr>
              <w:ind w:leftChars="100" w:left="420" w:hangingChars="100" w:hanging="210"/>
              <w:rPr>
                <w:rFonts w:ascii="ＭＳ 明朝" w:hAnsi="ＭＳ 明朝"/>
                <w:b/>
                <w:color w:val="000000"/>
              </w:rPr>
            </w:pPr>
            <w:r w:rsidRPr="001A6BE4">
              <w:rPr>
                <w:rFonts w:ascii="ＭＳ 明朝" w:hAnsi="ＭＳ 明朝" w:hint="eastAsia"/>
                <w:color w:val="000000"/>
              </w:rPr>
              <w:t>2)　機器等の交換については、互換性に対しても工夫されていること。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7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332C2">
            <w:pPr>
              <w:ind w:leftChars="100" w:left="420" w:hangingChars="100" w:hanging="210"/>
              <w:rPr>
                <w:rFonts w:ascii="ＭＳ 明朝" w:hAnsi="ＭＳ 明朝"/>
                <w:b/>
                <w:color w:val="000000"/>
              </w:rPr>
            </w:pPr>
            <w:r w:rsidRPr="001A6BE4">
              <w:rPr>
                <w:rFonts w:ascii="ＭＳ 明朝" w:hAnsi="ＭＳ 明朝" w:hint="eastAsia"/>
                <w:color w:val="000000"/>
              </w:rPr>
              <w:t>3)　電気制御系統については、端子台等で安全装置などの点検及び部品交換が可能なこと。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51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color w:val="000000"/>
              </w:rPr>
            </w:pPr>
            <w:r w:rsidRPr="001A6BE4">
              <w:rPr>
                <w:rFonts w:ascii="ＭＳ ゴシック" w:eastAsia="ＭＳ ゴシック" w:hAnsi="ＭＳ ゴシック" w:hint="eastAsia"/>
                <w:b/>
                <w:color w:val="000000"/>
              </w:rPr>
              <w:t>2.2.3.2 補修及び取替えへの配慮</w:t>
            </w:r>
          </w:p>
          <w:p w:rsidR="007B75D7" w:rsidRPr="001A6BE4" w:rsidRDefault="007B75D7" w:rsidP="00945038">
            <w:pPr>
              <w:ind w:left="210" w:hangingChars="100" w:hanging="210"/>
              <w:rPr>
                <w:rFonts w:ascii="ＭＳ 明朝" w:hAnsi="ＭＳ 明朝"/>
                <w:color w:val="000000"/>
              </w:rPr>
            </w:pPr>
            <w:r w:rsidRPr="001A6BE4">
              <w:rPr>
                <w:rFonts w:ascii="ＭＳ 明朝" w:hAnsi="ＭＳ 明朝" w:hint="eastAsia"/>
                <w:color w:val="000000"/>
              </w:rPr>
              <w:t>a)</w:t>
            </w:r>
            <w:r w:rsidR="00945038">
              <w:rPr>
                <w:rFonts w:ascii="ＭＳ 明朝" w:hAnsi="ＭＳ 明朝" w:hint="eastAsia"/>
                <w:color w:val="000000"/>
              </w:rPr>
              <w:t xml:space="preserve"> </w:t>
            </w:r>
            <w:r w:rsidRPr="001A6BE4">
              <w:rPr>
                <w:rFonts w:ascii="ＭＳ 明朝" w:hAnsi="ＭＳ 明朝" w:hint="eastAsia"/>
                <w:color w:val="000000"/>
              </w:rPr>
              <w:t>構成部品について、取替えパーツ(消耗品である場合はその旨)を明記した図書が整備されていること。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2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945038">
            <w:pPr>
              <w:ind w:left="210" w:hangingChars="100" w:hanging="210"/>
              <w:rPr>
                <w:rFonts w:ascii="ＭＳ 明朝" w:hAnsi="ＭＳ 明朝"/>
                <w:color w:val="000000"/>
              </w:rPr>
            </w:pPr>
            <w:r w:rsidRPr="001A6BE4">
              <w:rPr>
                <w:rFonts w:ascii="ＭＳ 明朝" w:hAnsi="ＭＳ 明朝" w:hint="eastAsia"/>
                <w:color w:val="000000"/>
              </w:rPr>
              <w:t>b)</w:t>
            </w:r>
            <w:r w:rsidR="00945038">
              <w:rPr>
                <w:rFonts w:ascii="ＭＳ 明朝" w:hAnsi="ＭＳ 明朝" w:hint="eastAsia"/>
                <w:color w:val="000000"/>
              </w:rPr>
              <w:t xml:space="preserve"> </w:t>
            </w:r>
            <w:r w:rsidRPr="001A6BE4">
              <w:rPr>
                <w:rFonts w:ascii="ＭＳ 明朝" w:hAnsi="ＭＳ 明朝" w:hint="eastAsia"/>
                <w:color w:val="000000"/>
              </w:rPr>
              <w:t>主要な構成部品について、設計耐用年数及びその前提を明確にしていること。</w:t>
            </w:r>
          </w:p>
          <w:p w:rsidR="007B75D7" w:rsidRPr="001A6BE4" w:rsidRDefault="007B75D7" w:rsidP="008332C2">
            <w:pPr>
              <w:ind w:leftChars="100" w:left="420" w:hangingChars="100" w:hanging="210"/>
              <w:rPr>
                <w:rFonts w:ascii="ＭＳ 明朝" w:hAnsi="ＭＳ 明朝"/>
                <w:b/>
                <w:color w:val="000000"/>
              </w:rPr>
            </w:pPr>
            <w:r w:rsidRPr="001A6BE4">
              <w:rPr>
                <w:rFonts w:ascii="ＭＳ 明朝" w:hAnsi="ＭＳ 明朝" w:hint="eastAsia"/>
                <w:color w:val="000000"/>
              </w:rPr>
              <w:t>1)　住宅部品の、正常な使用方法、メンテナンス方法、設置環境等使用環境に係る前提条件を明確にしていること。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7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332C2">
            <w:pPr>
              <w:ind w:leftChars="100" w:left="420" w:hangingChars="100" w:hanging="210"/>
              <w:rPr>
                <w:rFonts w:ascii="ＭＳ 明朝" w:hAnsi="ＭＳ 明朝"/>
                <w:color w:val="000000"/>
              </w:rPr>
            </w:pPr>
            <w:r w:rsidRPr="001A6BE4">
              <w:rPr>
                <w:rFonts w:ascii="ＭＳ 明朝" w:hAnsi="ＭＳ 明朝" w:hint="eastAsia"/>
                <w:color w:val="000000"/>
              </w:rPr>
              <w:t>2)　1)の条件のもと、耐久部品の設計耐用年数を設定しており、又は住宅部品の設計耐用年数を設定していること。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9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945038">
            <w:pPr>
              <w:ind w:left="210" w:hangingChars="100" w:hanging="210"/>
              <w:rPr>
                <w:rFonts w:ascii="ＭＳ 明朝" w:hAnsi="ＭＳ 明朝"/>
                <w:color w:val="000000"/>
              </w:rPr>
            </w:pPr>
            <w:r w:rsidRPr="001A6BE4">
              <w:rPr>
                <w:rFonts w:ascii="ＭＳ 明朝" w:hAnsi="ＭＳ 明朝" w:hint="eastAsia"/>
                <w:color w:val="000000"/>
              </w:rPr>
              <w:t>c)</w:t>
            </w:r>
            <w:r w:rsidR="00945038">
              <w:rPr>
                <w:rFonts w:ascii="ＭＳ 明朝" w:hAnsi="ＭＳ 明朝" w:hint="eastAsia"/>
                <w:color w:val="000000"/>
              </w:rPr>
              <w:t xml:space="preserve"> </w:t>
            </w:r>
            <w:r w:rsidRPr="001A6BE4">
              <w:rPr>
                <w:rFonts w:ascii="ＭＳ 明朝" w:hAnsi="ＭＳ 明朝" w:hint="eastAsia"/>
                <w:color w:val="000000"/>
              </w:rPr>
              <w:t>取替えパーツの部品名、形状、取替え方法等が示された図書が整備されていること。また、取替えパーツのうち、消耗品については、交換頻度を明らかにすること。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945038">
            <w:pPr>
              <w:ind w:left="210" w:hangingChars="100" w:hanging="210"/>
              <w:rPr>
                <w:rFonts w:ascii="ＭＳ 明朝" w:hAnsi="ＭＳ 明朝"/>
                <w:color w:val="000000"/>
              </w:rPr>
            </w:pPr>
            <w:r w:rsidRPr="001A6BE4">
              <w:rPr>
                <w:rFonts w:ascii="ＭＳ 明朝" w:hAnsi="ＭＳ 明朝" w:hint="eastAsia"/>
                <w:color w:val="000000"/>
              </w:rPr>
              <w:t>d）住宅部品の生産中止後においても、取替えパーツの供給可能な期間を10年以上としていること。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9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2.2.4 確実な維持管理体制の整備</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2.2.4.1 相談窓口の整備</w:t>
            </w:r>
          </w:p>
          <w:p w:rsidR="007B75D7" w:rsidRPr="001A6BE4" w:rsidRDefault="007B75D7" w:rsidP="00945038">
            <w:pPr>
              <w:ind w:left="210" w:hangingChars="100" w:hanging="210"/>
              <w:rPr>
                <w:rFonts w:ascii="ＭＳ 明朝" w:hAnsi="ＭＳ 明朝"/>
                <w:color w:val="000000"/>
              </w:rPr>
            </w:pPr>
            <w:r w:rsidRPr="001A6BE4">
              <w:rPr>
                <w:rFonts w:ascii="ＭＳ 明朝" w:hAnsi="ＭＳ 明朝" w:hint="eastAsia"/>
                <w:color w:val="000000"/>
              </w:rPr>
              <w:t>a)</w:t>
            </w:r>
            <w:r w:rsidR="00945038">
              <w:rPr>
                <w:rFonts w:ascii="ＭＳ 明朝" w:hAnsi="ＭＳ 明朝" w:hint="eastAsia"/>
                <w:color w:val="000000"/>
              </w:rPr>
              <w:t xml:space="preserve"> </w:t>
            </w:r>
            <w:r w:rsidRPr="001A6BE4">
              <w:rPr>
                <w:rFonts w:ascii="ＭＳ 明朝" w:hAnsi="ＭＳ 明朝" w:hint="eastAsia"/>
                <w:color w:val="000000"/>
              </w:rPr>
              <w:t>消費者相談窓口を明確にし、その機能が確保されていること。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40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945038">
            <w:pPr>
              <w:ind w:left="210" w:hangingChars="100" w:hanging="210"/>
              <w:rPr>
                <w:rFonts w:ascii="ＭＳ 明朝" w:hAnsi="ＭＳ 明朝"/>
                <w:b/>
                <w:color w:val="000000"/>
              </w:rPr>
            </w:pPr>
            <w:r w:rsidRPr="001A6BE4">
              <w:rPr>
                <w:rFonts w:ascii="ＭＳ 明朝" w:hAnsi="ＭＳ 明朝" w:hint="eastAsia"/>
                <w:color w:val="000000"/>
              </w:rPr>
              <w:t>b)</w:t>
            </w:r>
            <w:r w:rsidR="00945038">
              <w:rPr>
                <w:rFonts w:ascii="ＭＳ 明朝" w:hAnsi="ＭＳ 明朝" w:hint="eastAsia"/>
                <w:color w:val="000000"/>
              </w:rPr>
              <w:t xml:space="preserve"> </w:t>
            </w:r>
            <w:r w:rsidRPr="001A6BE4">
              <w:rPr>
                <w:rFonts w:ascii="ＭＳ 明朝" w:hAnsi="ＭＳ 明朝" w:hint="eastAsia"/>
                <w:color w:val="000000"/>
              </w:rPr>
              <w:t>消費者相談窓口やメンテナンスサービスの担当者に対して、教育訓練を計画的に実施していること。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87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2.2.4.2 維持管理の体制の構築等</w:t>
            </w:r>
          </w:p>
          <w:p w:rsidR="007B75D7" w:rsidRPr="001A6BE4" w:rsidRDefault="007B75D7" w:rsidP="008B3A49">
            <w:pPr>
              <w:ind w:firstLineChars="100" w:firstLine="210"/>
              <w:rPr>
                <w:rFonts w:ascii="ＭＳ 明朝" w:hAnsi="ＭＳ 明朝"/>
                <w:color w:val="000000"/>
              </w:rPr>
            </w:pPr>
            <w:r w:rsidRPr="001A6BE4">
              <w:rPr>
                <w:rFonts w:ascii="ＭＳ 明朝" w:hAnsi="ＭＳ 明朝" w:hint="eastAsia"/>
                <w:color w:val="000000"/>
              </w:rPr>
              <w:t>維持管理の体制が構築されているとともに、その内容を明確にしていること。</w:t>
            </w:r>
          </w:p>
          <w:p w:rsidR="007B75D7" w:rsidRPr="001A6BE4" w:rsidRDefault="007B75D7" w:rsidP="008B3A49">
            <w:pPr>
              <w:ind w:left="210" w:hangingChars="100" w:hanging="210"/>
              <w:rPr>
                <w:rFonts w:ascii="ＭＳ 明朝" w:hAnsi="ＭＳ 明朝"/>
                <w:color w:val="000000"/>
                <w:highlight w:val="yellow"/>
              </w:rPr>
            </w:pPr>
            <w:r w:rsidRPr="001A6BE4">
              <w:rPr>
                <w:rFonts w:ascii="ＭＳ 明朝" w:hAnsi="ＭＳ 明朝" w:hint="eastAsia"/>
                <w:color w:val="000000"/>
              </w:rPr>
              <w:t>a)</w:t>
            </w:r>
            <w:r w:rsidR="008B3A49">
              <w:rPr>
                <w:rFonts w:ascii="ＭＳ 明朝" w:hAnsi="ＭＳ 明朝" w:hint="eastAsia"/>
                <w:color w:val="000000"/>
              </w:rPr>
              <w:t xml:space="preserve"> </w:t>
            </w:r>
            <w:r w:rsidRPr="001A6BE4">
              <w:rPr>
                <w:rFonts w:ascii="ＭＳ 明朝" w:hAnsi="ＭＳ 明朝" w:hint="eastAsia"/>
                <w:color w:val="000000"/>
              </w:rPr>
              <w:t>メンテナンス（有償契約メンテナンス（使用者等が任意で契約し、その契約に基づき実施される維持管理をいう。）によるものを除く。）を実施する体制を有すること。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55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B3A49">
            <w:pPr>
              <w:ind w:left="210" w:hangingChars="100" w:hanging="210"/>
              <w:rPr>
                <w:rFonts w:ascii="ＭＳ 明朝" w:hAnsi="ＭＳ 明朝"/>
                <w:b/>
                <w:color w:val="000000"/>
              </w:rPr>
            </w:pPr>
            <w:r w:rsidRPr="001A6BE4">
              <w:rPr>
                <w:rFonts w:ascii="ＭＳ 明朝" w:hAnsi="ＭＳ 明朝" w:hint="eastAsia"/>
                <w:color w:val="000000"/>
              </w:rPr>
              <w:t>b)</w:t>
            </w:r>
            <w:r w:rsidR="008B3A49">
              <w:rPr>
                <w:rFonts w:ascii="ＭＳ 明朝" w:hAnsi="ＭＳ 明朝" w:hint="eastAsia"/>
                <w:color w:val="000000"/>
              </w:rPr>
              <w:t xml:space="preserve"> </w:t>
            </w:r>
            <w:r w:rsidRPr="001A6BE4">
              <w:rPr>
                <w:rFonts w:ascii="ＭＳ 明朝" w:hAnsi="ＭＳ 明朝" w:hint="eastAsia"/>
                <w:color w:val="000000"/>
              </w:rPr>
              <w:t>メンテナンスの内容、費用及び実施体制が図書等により明らかになっていること。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75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B3A49">
            <w:pPr>
              <w:ind w:left="210" w:hangingChars="100" w:hanging="210"/>
              <w:rPr>
                <w:rFonts w:ascii="ＭＳ 明朝" w:hAnsi="ＭＳ 明朝"/>
                <w:color w:val="000000"/>
              </w:rPr>
            </w:pPr>
            <w:r w:rsidRPr="001A6BE4">
              <w:rPr>
                <w:rFonts w:ascii="ＭＳ 明朝" w:hAnsi="ＭＳ 明朝" w:hint="eastAsia"/>
                <w:color w:val="000000"/>
              </w:rPr>
              <w:t>c)</w:t>
            </w:r>
            <w:r w:rsidR="008B3A49">
              <w:rPr>
                <w:rFonts w:ascii="ＭＳ 明朝" w:hAnsi="ＭＳ 明朝" w:hint="eastAsia"/>
                <w:color w:val="000000"/>
              </w:rPr>
              <w:t xml:space="preserve"> </w:t>
            </w:r>
            <w:r w:rsidRPr="001A6BE4">
              <w:rPr>
                <w:rFonts w:ascii="ＭＳ 明朝" w:hAnsi="ＭＳ 明朝" w:hint="eastAsia"/>
                <w:color w:val="000000"/>
              </w:rPr>
              <w:t>有償契約メンテナンスを実施する場合にあっては、その内容、費用及び実施体制が図書等により明らかになっていること。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825"/>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8B3A49">
            <w:pPr>
              <w:ind w:left="210" w:hangingChars="100" w:hanging="210"/>
              <w:rPr>
                <w:rFonts w:ascii="ＭＳ 明朝" w:hAnsi="ＭＳ 明朝"/>
                <w:color w:val="000000"/>
              </w:rPr>
            </w:pPr>
            <w:r w:rsidRPr="001A6BE4">
              <w:rPr>
                <w:rFonts w:ascii="ＭＳ 明朝" w:hAnsi="ＭＳ 明朝" w:hint="eastAsia"/>
                <w:color w:val="000000"/>
              </w:rPr>
              <w:t>d)</w:t>
            </w:r>
            <w:r w:rsidR="008B3A49">
              <w:rPr>
                <w:rFonts w:ascii="ＭＳ 明朝" w:hAnsi="ＭＳ 明朝" w:hint="eastAsia"/>
                <w:color w:val="000000"/>
              </w:rPr>
              <w:t xml:space="preserve"> </w:t>
            </w:r>
            <w:r w:rsidRPr="001A6BE4">
              <w:rPr>
                <w:rFonts w:ascii="ＭＳ 明朝" w:hAnsi="ＭＳ 明朝" w:hint="eastAsia"/>
                <w:color w:val="000000"/>
              </w:rPr>
              <w:t>緊急時対応マニュアル、事故処理フロー等を整備し、その責任と権限を明確にし、それを明記した図書が整備されていること。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59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2.2.4.3 維持管理の実施状況に係る情報の管理</w:t>
            </w:r>
          </w:p>
          <w:p w:rsidR="007B75D7" w:rsidRPr="001A6BE4" w:rsidRDefault="007B75D7" w:rsidP="003503E8">
            <w:pPr>
              <w:ind w:firstLineChars="100" w:firstLine="210"/>
              <w:rPr>
                <w:rFonts w:ascii="ＭＳ 明朝" w:hAnsi="ＭＳ 明朝"/>
                <w:color w:val="000000"/>
              </w:rPr>
            </w:pPr>
            <w:r w:rsidRPr="001A6BE4">
              <w:rPr>
                <w:rFonts w:ascii="ＭＳ 明朝" w:hAnsi="ＭＳ 明朝" w:hint="eastAsia"/>
                <w:color w:val="000000"/>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2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2.3 適切な施工の担保</w:t>
            </w:r>
          </w:p>
          <w:p w:rsidR="007B75D7" w:rsidRPr="001A6BE4" w:rsidRDefault="007B75D7"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2.3.1 適切なインターフェイス</w:t>
            </w:r>
          </w:p>
          <w:p w:rsidR="007B75D7" w:rsidRPr="001A6BE4" w:rsidRDefault="007B75D7" w:rsidP="003503E8">
            <w:pPr>
              <w:ind w:left="210" w:hangingChars="100" w:hanging="210"/>
              <w:rPr>
                <w:rFonts w:ascii="ＭＳ 明朝" w:hAnsi="ＭＳ 明朝"/>
                <w:color w:val="000000"/>
              </w:rPr>
            </w:pPr>
            <w:r w:rsidRPr="001A6BE4">
              <w:rPr>
                <w:rFonts w:ascii="ＭＳ 明朝" w:hAnsi="ＭＳ 明朝" w:hint="eastAsia"/>
                <w:color w:val="000000"/>
              </w:rPr>
              <w:t>a)</w:t>
            </w:r>
            <w:r w:rsidR="003503E8">
              <w:rPr>
                <w:rFonts w:ascii="ＭＳ 明朝" w:hAnsi="ＭＳ 明朝" w:hint="eastAsia"/>
                <w:color w:val="000000"/>
              </w:rPr>
              <w:t xml:space="preserve"> </w:t>
            </w:r>
            <w:r w:rsidRPr="001A6BE4">
              <w:rPr>
                <w:rFonts w:ascii="ＭＳ 明朝" w:hAnsi="ＭＳ 明朝" w:hint="eastAsia"/>
                <w:color w:val="000000"/>
              </w:rPr>
              <w:t>少なくとも次の内容が設計図書に記載されていること。</w:t>
            </w:r>
          </w:p>
          <w:p w:rsidR="007B75D7" w:rsidRPr="001A6BE4" w:rsidRDefault="007B75D7" w:rsidP="00B74DFB">
            <w:pPr>
              <w:ind w:firstLineChars="100" w:firstLine="210"/>
              <w:rPr>
                <w:rFonts w:ascii="ＭＳ 明朝" w:hAnsi="ＭＳ 明朝"/>
                <w:b/>
                <w:color w:val="000000"/>
              </w:rPr>
            </w:pPr>
            <w:r w:rsidRPr="001A6BE4">
              <w:rPr>
                <w:rFonts w:ascii="ＭＳ 明朝" w:hAnsi="ＭＳ 明朝" w:hint="eastAsia"/>
                <w:color w:val="000000"/>
              </w:rPr>
              <w:t>1)　外形寸法及び重量</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165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3503E8">
            <w:pPr>
              <w:ind w:left="210" w:hangingChars="100" w:hanging="210"/>
              <w:rPr>
                <w:rFonts w:ascii="ＭＳ 明朝" w:hAnsi="ＭＳ 明朝"/>
                <w:color w:val="000000"/>
              </w:rPr>
            </w:pPr>
            <w:r w:rsidRPr="001A6BE4">
              <w:rPr>
                <w:rFonts w:ascii="ＭＳ 明朝" w:hAnsi="ＭＳ 明朝" w:hint="eastAsia"/>
                <w:color w:val="000000"/>
              </w:rPr>
              <w:t>b)</w:t>
            </w:r>
            <w:r w:rsidR="003503E8">
              <w:rPr>
                <w:rFonts w:ascii="ＭＳ 明朝" w:hAnsi="ＭＳ 明朝" w:hint="eastAsia"/>
                <w:color w:val="000000"/>
              </w:rPr>
              <w:t xml:space="preserve"> </w:t>
            </w:r>
            <w:r w:rsidRPr="001A6BE4">
              <w:rPr>
                <w:rFonts w:ascii="ＭＳ 明朝" w:hAnsi="ＭＳ 明朝" w:hint="eastAsia"/>
                <w:color w:val="000000"/>
              </w:rPr>
              <w:t>機器本体の寸法形状は、設置タイプに応じて適切に計画されていること。</w:t>
            </w:r>
          </w:p>
          <w:p w:rsidR="007B75D7" w:rsidRPr="001A6BE4" w:rsidRDefault="007B75D7" w:rsidP="00B74DFB">
            <w:pPr>
              <w:ind w:leftChars="100" w:left="420" w:hangingChars="100" w:hanging="210"/>
              <w:rPr>
                <w:rFonts w:ascii="ＭＳ 明朝" w:hAnsi="ＭＳ 明朝"/>
                <w:b/>
                <w:color w:val="000000"/>
              </w:rPr>
            </w:pPr>
            <w:r w:rsidRPr="001A6BE4">
              <w:rPr>
                <w:rFonts w:ascii="ＭＳ 明朝" w:hAnsi="ＭＳ 明朝" w:hint="eastAsia"/>
                <w:color w:val="000000"/>
              </w:rPr>
              <w:t>1)　機器本体と搬送部材の接合のための作業は、施工がしやすいよう操作部のある機器前面側、天井内等に接合部が隠蔽される機器の場合にあっては、点検口等からの作業が行えるなど対策が講じられ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203"/>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B74DFB">
            <w:pPr>
              <w:ind w:leftChars="100" w:left="420" w:hangingChars="100" w:hanging="210"/>
              <w:rPr>
                <w:rFonts w:ascii="ＭＳ 明朝" w:hAnsi="ＭＳ 明朝"/>
                <w:color w:val="000000"/>
              </w:rPr>
            </w:pPr>
            <w:r w:rsidRPr="001A6BE4">
              <w:rPr>
                <w:rFonts w:ascii="ＭＳ 明朝" w:hAnsi="ＭＳ 明朝" w:hint="eastAsia"/>
                <w:color w:val="000000"/>
              </w:rPr>
              <w:t>2)　操作面以外は、他の建築構成材と取り合うように設定されていること。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588"/>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3503E8">
            <w:pPr>
              <w:ind w:left="210" w:hangingChars="100" w:hanging="210"/>
              <w:rPr>
                <w:rFonts w:ascii="ＭＳ 明朝" w:hAnsi="ＭＳ 明朝"/>
                <w:color w:val="000000"/>
              </w:rPr>
            </w:pPr>
            <w:r w:rsidRPr="001A6BE4">
              <w:rPr>
                <w:rFonts w:ascii="ＭＳ 明朝" w:hAnsi="ＭＳ 明朝" w:hint="eastAsia"/>
                <w:color w:val="000000"/>
              </w:rPr>
              <w:t>c）</w:t>
            </w:r>
            <w:r w:rsidR="003503E8">
              <w:rPr>
                <w:rFonts w:ascii="ＭＳ 明朝" w:hAnsi="ＭＳ 明朝" w:hint="eastAsia"/>
                <w:color w:val="000000"/>
              </w:rPr>
              <w:t xml:space="preserve"> </w:t>
            </w:r>
            <w:r w:rsidRPr="001A6BE4">
              <w:rPr>
                <w:rFonts w:ascii="ＭＳ 明朝" w:hAnsi="ＭＳ 明朝" w:hint="eastAsia"/>
                <w:color w:val="000000"/>
              </w:rPr>
              <w:t>構成部品は、施工時に不都合な変形等が生じないよう、十分な寸法精度を持つこと。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539"/>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1A6BE4" w:rsidRDefault="007B75D7" w:rsidP="002B5B0C">
            <w:pPr>
              <w:rPr>
                <w:rFonts w:ascii="ＭＳ 明朝" w:hAnsi="ＭＳ 明朝"/>
                <w:color w:val="000000"/>
              </w:rPr>
            </w:pPr>
            <w:r w:rsidRPr="001A6BE4">
              <w:rPr>
                <w:rFonts w:ascii="ＭＳ 明朝" w:hAnsi="ＭＳ 明朝" w:hint="eastAsia"/>
                <w:color w:val="000000"/>
              </w:rPr>
              <w:t>d）取合い寸法</w:t>
            </w:r>
          </w:p>
          <w:p w:rsidR="007B75D7" w:rsidRPr="001A6BE4" w:rsidRDefault="007B75D7" w:rsidP="003503E8">
            <w:pPr>
              <w:ind w:leftChars="100" w:left="210"/>
              <w:rPr>
                <w:rFonts w:ascii="ＭＳ 明朝" w:hAnsi="ＭＳ 明朝"/>
                <w:color w:val="000000"/>
              </w:rPr>
            </w:pPr>
            <w:r w:rsidRPr="001A6BE4">
              <w:rPr>
                <w:rFonts w:ascii="ＭＳ 明朝" w:hAnsi="ＭＳ 明朝" w:hint="eastAsia"/>
                <w:color w:val="000000"/>
              </w:rPr>
              <w:t>スプリンクラーヘッドについては、接続される配管と適切に接続できる取合い寸法となっていること。</w:t>
            </w:r>
          </w:p>
        </w:tc>
        <w:tc>
          <w:tcPr>
            <w:tcW w:w="672" w:type="dxa"/>
            <w:tcBorders>
              <w:bottom w:val="single" w:sz="4" w:space="0" w:color="auto"/>
              <w:tl2br w:val="nil"/>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7B75D7" w:rsidRPr="001A6BE4" w:rsidTr="006C1C5E">
        <w:trPr>
          <w:cantSplit/>
          <w:trHeight w:val="990"/>
        </w:trPr>
        <w:tc>
          <w:tcPr>
            <w:tcW w:w="525" w:type="dxa"/>
          </w:tcPr>
          <w:p w:rsidR="007B75D7" w:rsidRPr="001A6BE4" w:rsidRDefault="007B75D7">
            <w:pPr>
              <w:numPr>
                <w:ilvl w:val="0"/>
                <w:numId w:val="2"/>
              </w:numPr>
              <w:jc w:val="right"/>
              <w:rPr>
                <w:rFonts w:ascii="ＭＳ 明朝" w:hAnsi="ＭＳ 明朝"/>
                <w:color w:val="000000"/>
              </w:rPr>
            </w:pPr>
          </w:p>
        </w:tc>
        <w:tc>
          <w:tcPr>
            <w:tcW w:w="5366" w:type="dxa"/>
          </w:tcPr>
          <w:p w:rsidR="007B75D7" w:rsidRPr="00C27515" w:rsidRDefault="007B75D7" w:rsidP="00784ECC">
            <w:pPr>
              <w:rPr>
                <w:rFonts w:ascii="ＭＳ ゴシック" w:eastAsia="ＭＳ ゴシック" w:hAnsi="ＭＳ ゴシック"/>
                <w:b/>
                <w:color w:val="000000"/>
                <w:szCs w:val="21"/>
              </w:rPr>
            </w:pPr>
            <w:r w:rsidRPr="00C27515">
              <w:rPr>
                <w:rFonts w:ascii="ＭＳ ゴシック" w:eastAsia="ＭＳ ゴシック" w:hAnsi="ＭＳ ゴシック" w:hint="eastAsia"/>
                <w:b/>
                <w:color w:val="000000"/>
                <w:szCs w:val="21"/>
              </w:rPr>
              <w:t>2.3.2</w:t>
            </w:r>
            <w:r w:rsidR="001D0459" w:rsidRPr="00C27515">
              <w:rPr>
                <w:rFonts w:ascii="ＭＳ ゴシック" w:eastAsia="ＭＳ ゴシック" w:hAnsi="ＭＳ ゴシック" w:hint="eastAsia"/>
                <w:b/>
                <w:color w:val="000000"/>
                <w:szCs w:val="21"/>
              </w:rPr>
              <w:t xml:space="preserve">　</w:t>
            </w:r>
            <w:r w:rsidR="00402EEF" w:rsidRPr="00C27515">
              <w:rPr>
                <w:rFonts w:ascii="ＭＳ ゴシック" w:eastAsia="ＭＳ ゴシック" w:hAnsi="ＭＳ ゴシック" w:hint="eastAsia"/>
                <w:b/>
                <w:color w:val="000000"/>
                <w:szCs w:val="21"/>
              </w:rPr>
              <w:t>適切な</w:t>
            </w:r>
            <w:r w:rsidR="001D0459" w:rsidRPr="00C27515">
              <w:rPr>
                <w:rFonts w:ascii="ＭＳ ゴシック" w:eastAsia="ＭＳ ゴシック" w:hAnsi="ＭＳ ゴシック" w:hint="eastAsia"/>
                <w:b/>
                <w:color w:val="000000"/>
                <w:szCs w:val="21"/>
              </w:rPr>
              <w:t>施工方法・納まり等の確保</w:t>
            </w:r>
          </w:p>
          <w:p w:rsidR="001A6BE4" w:rsidRPr="00C27515" w:rsidRDefault="001A6BE4" w:rsidP="003503E8">
            <w:pPr>
              <w:pStyle w:val="cb111"/>
              <w:ind w:leftChars="0" w:left="0" w:firstLine="210"/>
              <w:rPr>
                <w:color w:val="000000"/>
                <w:sz w:val="21"/>
                <w:szCs w:val="21"/>
              </w:rPr>
            </w:pPr>
            <w:r w:rsidRPr="00C27515">
              <w:rPr>
                <w:rFonts w:hint="eastAsia"/>
                <w:color w:val="000000"/>
                <w:sz w:val="21"/>
                <w:szCs w:val="21"/>
              </w:rPr>
              <w:t>次のような施工方法・納まり等に関する事項について適切に定められていること。</w:t>
            </w:r>
          </w:p>
          <w:p w:rsidR="001A6BE4" w:rsidRPr="00C27515" w:rsidRDefault="001A6BE4" w:rsidP="003503E8">
            <w:pPr>
              <w:pStyle w:val="dt11a"/>
              <w:ind w:leftChars="104" w:left="436" w:hangingChars="104" w:hanging="218"/>
              <w:rPr>
                <w:color w:val="000000"/>
                <w:sz w:val="21"/>
                <w:szCs w:val="21"/>
              </w:rPr>
            </w:pPr>
            <w:r w:rsidRPr="00C27515">
              <w:rPr>
                <w:rFonts w:hint="eastAsia"/>
                <w:color w:val="000000"/>
                <w:sz w:val="21"/>
                <w:szCs w:val="21"/>
              </w:rPr>
              <w:t>a)　施工の範囲及び手順</w:t>
            </w:r>
          </w:p>
          <w:p w:rsidR="001A6BE4" w:rsidRPr="00C27515" w:rsidRDefault="001A6BE4" w:rsidP="001A6BE4">
            <w:pPr>
              <w:pStyle w:val="et11a1"/>
              <w:ind w:left="630" w:hanging="210"/>
              <w:rPr>
                <w:color w:val="000000"/>
                <w:sz w:val="21"/>
                <w:szCs w:val="21"/>
              </w:rPr>
            </w:pPr>
            <w:r w:rsidRPr="00C27515">
              <w:rPr>
                <w:rFonts w:hint="eastAsia"/>
                <w:color w:val="000000"/>
                <w:sz w:val="21"/>
                <w:szCs w:val="21"/>
              </w:rPr>
              <w:t>1)　機器本体の取付及び換気設備との接続</w:t>
            </w:r>
          </w:p>
          <w:p w:rsidR="001A6BE4" w:rsidRPr="00C27515" w:rsidRDefault="001A6BE4" w:rsidP="001A6BE4">
            <w:pPr>
              <w:pStyle w:val="ft11a1"/>
              <w:ind w:left="840" w:hanging="210"/>
              <w:rPr>
                <w:color w:val="000000"/>
                <w:sz w:val="21"/>
                <w:szCs w:val="21"/>
              </w:rPr>
            </w:pPr>
            <w:r w:rsidRPr="00C27515">
              <w:rPr>
                <w:rFonts w:hint="eastAsia"/>
                <w:color w:val="000000"/>
                <w:sz w:val="21"/>
                <w:szCs w:val="21"/>
              </w:rPr>
              <w:t>①　取付け下地の確認</w:t>
            </w:r>
          </w:p>
          <w:p w:rsidR="001A6BE4" w:rsidRPr="00C27515" w:rsidRDefault="001A6BE4" w:rsidP="001A6BE4">
            <w:pPr>
              <w:pStyle w:val="ft11a1"/>
              <w:ind w:left="840" w:hanging="210"/>
              <w:rPr>
                <w:color w:val="000000"/>
                <w:sz w:val="21"/>
                <w:szCs w:val="21"/>
              </w:rPr>
            </w:pPr>
            <w:r w:rsidRPr="00C27515">
              <w:rPr>
                <w:rFonts w:hint="eastAsia"/>
                <w:color w:val="000000"/>
                <w:sz w:val="21"/>
                <w:szCs w:val="21"/>
              </w:rPr>
              <w:t>②　機器本体の取付け</w:t>
            </w:r>
          </w:p>
          <w:p w:rsidR="007B75D7" w:rsidRPr="00C27515" w:rsidRDefault="001A6BE4" w:rsidP="001A6BE4">
            <w:pPr>
              <w:pStyle w:val="ft11a1"/>
              <w:ind w:left="840" w:hanging="210"/>
              <w:rPr>
                <w:color w:val="000000"/>
                <w:sz w:val="21"/>
                <w:szCs w:val="21"/>
              </w:rPr>
            </w:pPr>
            <w:r w:rsidRPr="00C27515">
              <w:rPr>
                <w:rFonts w:hint="eastAsia"/>
                <w:color w:val="000000"/>
                <w:sz w:val="21"/>
                <w:szCs w:val="21"/>
              </w:rPr>
              <w:t>③　機器本体から建物側電源まで及び操作部品までの標準配線の取付け</w:t>
            </w:r>
          </w:p>
        </w:tc>
        <w:tc>
          <w:tcPr>
            <w:tcW w:w="672" w:type="dxa"/>
            <w:tcBorders>
              <w:bottom w:val="single" w:sz="4" w:space="0" w:color="auto"/>
              <w:tl2br w:val="nil"/>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7B75D7" w:rsidRPr="001A6BE4" w:rsidRDefault="007B75D7"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7B75D7" w:rsidRPr="001A6BE4" w:rsidRDefault="007B75D7">
            <w:pPr>
              <w:ind w:left="216" w:hanging="210"/>
              <w:rPr>
                <w:rFonts w:ascii="ＭＳ 明朝" w:hAnsi="ＭＳ 明朝"/>
                <w:color w:val="000000"/>
              </w:rPr>
            </w:pPr>
            <w:r w:rsidRPr="001A6BE4">
              <w:rPr>
                <w:rFonts w:ascii="ＭＳ 明朝" w:hAnsi="ＭＳ 明朝" w:hint="eastAsia"/>
                <w:color w:val="000000"/>
              </w:rPr>
              <w:t>・限定的</w:t>
            </w:r>
          </w:p>
          <w:p w:rsidR="007B75D7" w:rsidRPr="001A6BE4" w:rsidRDefault="007B75D7">
            <w:pPr>
              <w:ind w:left="216" w:hanging="210"/>
              <w:rPr>
                <w:rFonts w:ascii="ＭＳ 明朝" w:hAnsi="ＭＳ 明朝"/>
                <w:color w:val="000000"/>
              </w:rPr>
            </w:pPr>
          </w:p>
          <w:p w:rsidR="007B75D7" w:rsidRPr="001A6BE4" w:rsidRDefault="007B75D7">
            <w:pPr>
              <w:ind w:left="216" w:hanging="210"/>
              <w:rPr>
                <w:rFonts w:ascii="ＭＳ 明朝" w:hAnsi="ＭＳ 明朝"/>
                <w:color w:val="000000"/>
              </w:rPr>
            </w:pPr>
            <w:r w:rsidRPr="001A6BE4">
              <w:rPr>
                <w:rFonts w:ascii="ＭＳ 明朝" w:hAnsi="ＭＳ 明朝" w:hint="eastAsia"/>
                <w:color w:val="000000"/>
              </w:rPr>
              <w:t>・標準的</w:t>
            </w:r>
          </w:p>
        </w:tc>
        <w:tc>
          <w:tcPr>
            <w:tcW w:w="1092" w:type="dxa"/>
            <w:tcBorders>
              <w:bottom w:val="single" w:sz="4" w:space="0" w:color="auto"/>
            </w:tcBorders>
          </w:tcPr>
          <w:p w:rsidR="007B75D7" w:rsidRPr="001A6BE4" w:rsidRDefault="007B75D7">
            <w:pPr>
              <w:ind w:left="216" w:hanging="210"/>
              <w:rPr>
                <w:rFonts w:ascii="ＭＳ 明朝" w:hAnsi="ＭＳ 明朝"/>
                <w:color w:val="000000"/>
              </w:rPr>
            </w:pPr>
          </w:p>
        </w:tc>
        <w:tc>
          <w:tcPr>
            <w:tcW w:w="658" w:type="dxa"/>
            <w:tcBorders>
              <w:bottom w:val="single" w:sz="4" w:space="0" w:color="auto"/>
            </w:tcBorders>
          </w:tcPr>
          <w:p w:rsidR="007B75D7" w:rsidRPr="001A6BE4" w:rsidRDefault="007B75D7">
            <w:pPr>
              <w:ind w:left="216" w:hanging="210"/>
              <w:rPr>
                <w:rFonts w:ascii="ＭＳ 明朝" w:hAnsi="ＭＳ 明朝"/>
                <w:color w:val="000000"/>
              </w:rPr>
            </w:pPr>
          </w:p>
        </w:tc>
      </w:tr>
      <w:tr w:rsidR="003D6634" w:rsidRPr="001A6BE4" w:rsidTr="006C1C5E">
        <w:trPr>
          <w:cantSplit/>
          <w:trHeight w:val="328"/>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et11a1"/>
              <w:ind w:left="630" w:hanging="210"/>
              <w:rPr>
                <w:rFonts w:ascii="ＭＳ ゴシック" w:eastAsia="ＭＳ ゴシック" w:hAnsi="ＭＳ ゴシック"/>
                <w:b/>
                <w:color w:val="000000"/>
                <w:sz w:val="21"/>
                <w:szCs w:val="21"/>
              </w:rPr>
            </w:pPr>
            <w:r w:rsidRPr="00C27515">
              <w:rPr>
                <w:rFonts w:hint="eastAsia"/>
                <w:color w:val="000000"/>
                <w:sz w:val="21"/>
                <w:szCs w:val="21"/>
              </w:rPr>
              <w:t>2)　配管等との接続</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et11a1"/>
              <w:ind w:left="630" w:hanging="210"/>
              <w:rPr>
                <w:color w:val="000000"/>
                <w:sz w:val="21"/>
                <w:szCs w:val="21"/>
              </w:rPr>
            </w:pPr>
            <w:r w:rsidRPr="00C27515">
              <w:rPr>
                <w:rFonts w:hint="eastAsia"/>
                <w:color w:val="000000"/>
                <w:sz w:val="21"/>
                <w:szCs w:val="21"/>
              </w:rPr>
              <w:t>3)　操作部の取付け及び機器本体との接続</w:t>
            </w:r>
          </w:p>
          <w:p w:rsidR="003D6634" w:rsidRPr="00C27515" w:rsidRDefault="003D6634" w:rsidP="00C27515">
            <w:pPr>
              <w:pStyle w:val="ft11a1"/>
              <w:ind w:left="840" w:hanging="210"/>
              <w:rPr>
                <w:color w:val="000000"/>
                <w:sz w:val="21"/>
                <w:szCs w:val="21"/>
              </w:rPr>
            </w:pPr>
            <w:r w:rsidRPr="00C27515">
              <w:rPr>
                <w:rFonts w:hint="eastAsia"/>
                <w:color w:val="000000"/>
                <w:sz w:val="21"/>
                <w:szCs w:val="21"/>
              </w:rPr>
              <w:t>①　取付け下地の確認</w:t>
            </w:r>
          </w:p>
          <w:p w:rsidR="003D6634" w:rsidRPr="00C27515" w:rsidRDefault="003D6634" w:rsidP="00C27515">
            <w:pPr>
              <w:pStyle w:val="ft11a1"/>
              <w:ind w:left="840" w:hanging="210"/>
              <w:rPr>
                <w:color w:val="000000"/>
                <w:sz w:val="21"/>
                <w:szCs w:val="21"/>
              </w:rPr>
            </w:pPr>
            <w:r w:rsidRPr="00C27515">
              <w:rPr>
                <w:rFonts w:hint="eastAsia"/>
                <w:color w:val="000000"/>
                <w:sz w:val="21"/>
                <w:szCs w:val="21"/>
              </w:rPr>
              <w:t>②　操作部の取付け</w:t>
            </w:r>
          </w:p>
          <w:p w:rsidR="003D6634" w:rsidRPr="00C27515" w:rsidRDefault="003D6634" w:rsidP="00C27515">
            <w:pPr>
              <w:pStyle w:val="ft11a1"/>
              <w:ind w:left="840" w:hanging="210"/>
              <w:rPr>
                <w:rFonts w:ascii="ＭＳ ゴシック" w:eastAsia="ＭＳ ゴシック" w:hAnsi="ＭＳ ゴシック"/>
                <w:b/>
                <w:color w:val="000000"/>
                <w:sz w:val="21"/>
                <w:szCs w:val="21"/>
              </w:rPr>
            </w:pPr>
            <w:r w:rsidRPr="00C27515">
              <w:rPr>
                <w:rFonts w:hint="eastAsia"/>
                <w:color w:val="000000"/>
                <w:sz w:val="21"/>
                <w:szCs w:val="21"/>
              </w:rPr>
              <w:t>③　機器本体から操作部までの標準配線の取付け</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366"/>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et11a1"/>
              <w:ind w:left="630" w:hanging="210"/>
              <w:rPr>
                <w:rFonts w:ascii="ＭＳ ゴシック" w:eastAsia="ＭＳ ゴシック" w:hAnsi="ＭＳ ゴシック"/>
                <w:b/>
                <w:color w:val="000000"/>
                <w:sz w:val="21"/>
                <w:szCs w:val="21"/>
              </w:rPr>
            </w:pPr>
            <w:r w:rsidRPr="00C27515">
              <w:rPr>
                <w:rFonts w:hint="eastAsia"/>
                <w:color w:val="000000"/>
                <w:sz w:val="21"/>
                <w:szCs w:val="21"/>
              </w:rPr>
              <w:t>4)　取付け後動作状態および検査の方法</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dt11a"/>
              <w:ind w:left="420" w:hanging="210"/>
              <w:rPr>
                <w:color w:val="000000"/>
                <w:sz w:val="21"/>
                <w:szCs w:val="21"/>
              </w:rPr>
            </w:pPr>
            <w:r w:rsidRPr="00C27515">
              <w:rPr>
                <w:rFonts w:hint="eastAsia"/>
                <w:color w:val="000000"/>
                <w:sz w:val="21"/>
                <w:szCs w:val="21"/>
              </w:rPr>
              <w:t>b)　施工上の留意事項等</w:t>
            </w:r>
          </w:p>
          <w:p w:rsidR="003D6634" w:rsidRPr="00C27515" w:rsidRDefault="003D6634" w:rsidP="00C27515">
            <w:pPr>
              <w:pStyle w:val="et11a1"/>
              <w:ind w:left="630" w:hanging="210"/>
              <w:rPr>
                <w:color w:val="000000"/>
                <w:sz w:val="21"/>
                <w:szCs w:val="21"/>
              </w:rPr>
            </w:pPr>
            <w:r w:rsidRPr="00C27515">
              <w:rPr>
                <w:rFonts w:hint="eastAsia"/>
                <w:color w:val="000000"/>
                <w:sz w:val="21"/>
                <w:szCs w:val="21"/>
              </w:rPr>
              <w:t>1)　取付け下地の確認方法</w:t>
            </w:r>
          </w:p>
          <w:p w:rsidR="003D6634" w:rsidRPr="00C27515" w:rsidRDefault="003D6634" w:rsidP="00C27515">
            <w:pPr>
              <w:pStyle w:val="et11a1"/>
              <w:ind w:left="630" w:hanging="210"/>
              <w:rPr>
                <w:color w:val="000000"/>
                <w:sz w:val="21"/>
                <w:szCs w:val="21"/>
              </w:rPr>
            </w:pPr>
            <w:r w:rsidRPr="00C27515">
              <w:rPr>
                <w:rFonts w:hint="eastAsia"/>
                <w:color w:val="000000"/>
                <w:sz w:val="21"/>
                <w:szCs w:val="21"/>
              </w:rPr>
              <w:t>2)　取り合い部分についての標準納まり図</w:t>
            </w:r>
          </w:p>
          <w:p w:rsidR="003D6634" w:rsidRPr="00C27515" w:rsidRDefault="003D6634" w:rsidP="00C27515">
            <w:pPr>
              <w:pStyle w:val="et11a1"/>
              <w:ind w:left="630" w:hanging="210"/>
              <w:rPr>
                <w:color w:val="000000"/>
                <w:sz w:val="21"/>
                <w:szCs w:val="21"/>
              </w:rPr>
            </w:pPr>
            <w:r w:rsidRPr="00C27515">
              <w:rPr>
                <w:rFonts w:hint="eastAsia"/>
                <w:color w:val="000000"/>
                <w:sz w:val="21"/>
                <w:szCs w:val="21"/>
              </w:rPr>
              <w:t>3)　必要な特殊工具及び施工上の留意点</w:t>
            </w:r>
          </w:p>
          <w:p w:rsidR="003D6634" w:rsidRPr="00C27515" w:rsidRDefault="003D6634" w:rsidP="00C27515">
            <w:pPr>
              <w:pStyle w:val="et11a1"/>
              <w:ind w:left="630" w:hanging="210"/>
              <w:rPr>
                <w:color w:val="000000"/>
                <w:sz w:val="21"/>
                <w:szCs w:val="21"/>
              </w:rPr>
            </w:pPr>
            <w:r w:rsidRPr="00C27515">
              <w:rPr>
                <w:rFonts w:hint="eastAsia"/>
                <w:color w:val="000000"/>
                <w:sz w:val="21"/>
                <w:szCs w:val="21"/>
              </w:rPr>
              <w:t>4)　施工上の条件</w:t>
            </w:r>
          </w:p>
          <w:p w:rsidR="003D6634" w:rsidRPr="00C27515" w:rsidRDefault="003D6634" w:rsidP="00C27515">
            <w:pPr>
              <w:pStyle w:val="et11a1"/>
              <w:ind w:left="630" w:hanging="210"/>
              <w:rPr>
                <w:rFonts w:ascii="ＭＳ ゴシック" w:eastAsia="ＭＳ ゴシック" w:hAnsi="ＭＳ ゴシック"/>
                <w:b/>
                <w:color w:val="000000"/>
                <w:sz w:val="21"/>
                <w:szCs w:val="21"/>
              </w:rPr>
            </w:pPr>
            <w:r w:rsidRPr="00C27515">
              <w:rPr>
                <w:rFonts w:hint="eastAsia"/>
                <w:color w:val="000000"/>
                <w:sz w:val="21"/>
                <w:szCs w:val="21"/>
              </w:rPr>
              <w:t>5)　外壁面等に貫通し設置されるものにあっては、凍結防止の対策</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dt11a"/>
              <w:ind w:left="420" w:hanging="210"/>
              <w:rPr>
                <w:color w:val="000000"/>
                <w:sz w:val="21"/>
                <w:szCs w:val="21"/>
              </w:rPr>
            </w:pPr>
            <w:r w:rsidRPr="00C27515">
              <w:rPr>
                <w:rFonts w:hint="eastAsia"/>
                <w:color w:val="000000"/>
                <w:sz w:val="21"/>
                <w:szCs w:val="21"/>
              </w:rPr>
              <w:t>c)　関連工事の留意事項</w:t>
            </w:r>
          </w:p>
          <w:p w:rsidR="003D6634" w:rsidRPr="00C27515" w:rsidRDefault="003D6634" w:rsidP="00C27515">
            <w:pPr>
              <w:pStyle w:val="et11a1"/>
              <w:ind w:left="630" w:hanging="210"/>
              <w:rPr>
                <w:color w:val="000000"/>
                <w:sz w:val="21"/>
                <w:szCs w:val="21"/>
              </w:rPr>
            </w:pPr>
            <w:r w:rsidRPr="00C27515">
              <w:rPr>
                <w:rFonts w:hint="eastAsia"/>
                <w:color w:val="000000"/>
                <w:sz w:val="21"/>
                <w:szCs w:val="21"/>
              </w:rPr>
              <w:t>1)　取付下地の要件及び施工方法</w:t>
            </w:r>
          </w:p>
          <w:p w:rsidR="003D6634" w:rsidRPr="00C27515" w:rsidRDefault="003D6634" w:rsidP="00C27515">
            <w:pPr>
              <w:pStyle w:val="et11a1"/>
              <w:ind w:left="630" w:hanging="210"/>
              <w:rPr>
                <w:rFonts w:ascii="ＭＳ ゴシック" w:eastAsia="ＭＳ ゴシック" w:hAnsi="ＭＳ ゴシック"/>
                <w:color w:val="000000"/>
                <w:sz w:val="21"/>
                <w:szCs w:val="21"/>
              </w:rPr>
            </w:pPr>
            <w:r w:rsidRPr="00C27515">
              <w:rPr>
                <w:rFonts w:hint="eastAsia"/>
                <w:color w:val="000000"/>
                <w:sz w:val="21"/>
                <w:szCs w:val="21"/>
              </w:rPr>
              <w:t>2)　その他関連工事の要件</w:t>
            </w:r>
            <w:r w:rsidRPr="00C27515">
              <w:rPr>
                <w:rFonts w:ascii="ＭＳ ゴシック" w:eastAsia="ＭＳ ゴシック" w:hAnsi="ＭＳ ゴシック"/>
                <w:color w:val="000000"/>
                <w:sz w:val="21"/>
                <w:szCs w:val="21"/>
              </w:rPr>
              <w:tab/>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dt11a"/>
              <w:ind w:left="420" w:hanging="210"/>
              <w:rPr>
                <w:color w:val="000000"/>
                <w:sz w:val="21"/>
                <w:szCs w:val="21"/>
              </w:rPr>
            </w:pPr>
            <w:r w:rsidRPr="00C27515">
              <w:rPr>
                <w:rFonts w:hint="eastAsia"/>
                <w:color w:val="000000"/>
                <w:sz w:val="21"/>
                <w:szCs w:val="21"/>
              </w:rPr>
              <w:t>d）施工方法・納まり</w:t>
            </w:r>
          </w:p>
          <w:p w:rsidR="003D6634" w:rsidRPr="00C27515" w:rsidRDefault="003D6634" w:rsidP="00C27515">
            <w:pPr>
              <w:pStyle w:val="et11a1"/>
              <w:ind w:left="630" w:hanging="210"/>
              <w:rPr>
                <w:rFonts w:ascii="ＭＳ ゴシック" w:eastAsia="ＭＳ ゴシック" w:hAnsi="ＭＳ ゴシック"/>
                <w:b/>
                <w:color w:val="000000"/>
                <w:sz w:val="21"/>
                <w:szCs w:val="21"/>
              </w:rPr>
            </w:pPr>
            <w:r w:rsidRPr="00C27515">
              <w:rPr>
                <w:rFonts w:hint="eastAsia"/>
                <w:color w:val="000000"/>
                <w:sz w:val="21"/>
                <w:szCs w:val="21"/>
              </w:rPr>
              <w:t>1)　当該施工方法・納まり以外の方法を許容しない場合は、限定されたものであることを明記すること。</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C27515">
            <w:pPr>
              <w:pStyle w:val="et11a1"/>
              <w:ind w:left="630" w:hanging="210"/>
              <w:rPr>
                <w:rFonts w:ascii="ＭＳ ゴシック" w:eastAsia="ＭＳ ゴシック" w:hAnsi="ＭＳ ゴシック"/>
                <w:color w:val="000000"/>
                <w:sz w:val="21"/>
                <w:szCs w:val="21"/>
              </w:rPr>
            </w:pPr>
            <w:r w:rsidRPr="00C27515">
              <w:rPr>
                <w:rFonts w:hint="eastAsia"/>
                <w:color w:val="000000"/>
                <w:sz w:val="21"/>
                <w:szCs w:val="21"/>
              </w:rPr>
              <w:t>2)　標準的な施工方法・納まり等を示す場合は、それが標準的なものであることを明記するとともに、標準的な施工方法・納まり等以外の方法について、必要な注意事項及び禁止事項が明確になっていること。</w:t>
            </w:r>
            <w:r w:rsidRPr="00C27515">
              <w:rPr>
                <w:rFonts w:ascii="ＭＳ ゴシック" w:eastAsia="ＭＳ ゴシック" w:hAnsi="ＭＳ ゴシック"/>
                <w:color w:val="000000"/>
                <w:sz w:val="21"/>
                <w:szCs w:val="21"/>
              </w:rPr>
              <w:tab/>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9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3503E8">
            <w:pPr>
              <w:ind w:leftChars="108" w:left="437" w:hangingChars="100" w:hanging="210"/>
              <w:rPr>
                <w:rFonts w:ascii="ＭＳ ゴシック" w:eastAsia="ＭＳ ゴシック" w:hAnsi="ＭＳ ゴシック"/>
                <w:b/>
                <w:color w:val="000000"/>
                <w:szCs w:val="21"/>
              </w:rPr>
            </w:pPr>
            <w:r w:rsidRPr="00C27515">
              <w:rPr>
                <w:rFonts w:ascii="ＭＳ 明朝" w:hAnsi="ＭＳ 明朝" w:hint="eastAsia"/>
                <w:color w:val="000000"/>
                <w:szCs w:val="21"/>
              </w:rPr>
              <w:t>e)　当該施工方法・納まりが、他の方法を許容しない限定的なものであるか、他の方法も許容する標準的なものであるかについて明確になっていること。</w:t>
            </w:r>
          </w:p>
        </w:tc>
        <w:tc>
          <w:tcPr>
            <w:tcW w:w="672" w:type="dxa"/>
            <w:tcBorders>
              <w:bottom w:val="single" w:sz="4" w:space="0" w:color="auto"/>
              <w:tl2br w:val="nil"/>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233764">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081"/>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C27515" w:rsidRDefault="003D6634" w:rsidP="003503E8">
            <w:pPr>
              <w:ind w:leftChars="108" w:left="437" w:hangingChars="100" w:hanging="210"/>
              <w:rPr>
                <w:rFonts w:ascii="ＭＳ 明朝" w:hAnsi="ＭＳ 明朝"/>
                <w:b/>
                <w:color w:val="000000"/>
                <w:szCs w:val="21"/>
              </w:rPr>
            </w:pPr>
            <w:r w:rsidRPr="00C27515">
              <w:rPr>
                <w:rFonts w:ascii="ＭＳ 明朝" w:hAnsi="ＭＳ 明朝" w:hint="eastAsia"/>
                <w:color w:val="000000"/>
                <w:szCs w:val="21"/>
              </w:rPr>
              <w:t>f)　標準的な施工方法・納まりである場合は、標準的な施工方法・納まり等以外の方法について、必要な禁止事項及び注意事項が明確になっていること。</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214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 情報の提供に係る要求事項</w:t>
            </w:r>
          </w:p>
          <w:p w:rsidR="003D6634" w:rsidRPr="001A6BE4" w:rsidRDefault="003D6634"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3.1 基本性能に関する情報提供</w:t>
            </w:r>
          </w:p>
          <w:p w:rsidR="003D6634" w:rsidRPr="001A6BE4" w:rsidRDefault="003D6634" w:rsidP="003503E8">
            <w:pPr>
              <w:ind w:firstLineChars="100" w:firstLine="210"/>
              <w:rPr>
                <w:rFonts w:ascii="ＭＳ 明朝" w:hAnsi="ＭＳ 明朝"/>
                <w:color w:val="000000"/>
              </w:rPr>
            </w:pPr>
            <w:r w:rsidRPr="001A6BE4">
              <w:rPr>
                <w:rFonts w:ascii="ＭＳ 明朝" w:hAnsi="ＭＳ 明朝" w:hint="eastAsia"/>
                <w:color w:val="000000"/>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rsidR="003D6634" w:rsidRPr="001A6BE4" w:rsidRDefault="003D6634" w:rsidP="00B74DFB">
            <w:pPr>
              <w:rPr>
                <w:rFonts w:ascii="ＭＳ 明朝" w:hAnsi="ＭＳ 明朝"/>
                <w:color w:val="000000"/>
              </w:rPr>
            </w:pPr>
            <w:r w:rsidRPr="001A6BE4">
              <w:rPr>
                <w:rFonts w:ascii="ＭＳ 明朝" w:hAnsi="ＭＳ 明朝" w:hint="eastAsia"/>
                <w:color w:val="000000"/>
              </w:rPr>
              <w:t>a)  証明</w:t>
            </w:r>
            <w:r w:rsidRPr="00765B1B">
              <w:rPr>
                <w:rFonts w:ascii="ＭＳ 明朝" w:hAnsi="ＭＳ 明朝" w:hint="eastAsia"/>
                <w:color w:val="000000"/>
              </w:rPr>
              <w:t>書(</w:t>
            </w:r>
            <w:r w:rsidR="00254867" w:rsidRPr="00765B1B">
              <w:rPr>
                <w:rFonts w:hint="eastAsia"/>
                <w:color w:val="000000"/>
                <w:szCs w:val="21"/>
              </w:rPr>
              <w:t>品質評価、特定機器評価</w:t>
            </w:r>
            <w:r w:rsidRPr="00765B1B">
              <w:rPr>
                <w:rFonts w:ascii="ＭＳ 明朝" w:hAnsi="ＭＳ 明朝" w:hint="eastAsia"/>
                <w:color w:val="000000"/>
              </w:rPr>
              <w:t>)</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36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B74DFB">
            <w:pPr>
              <w:rPr>
                <w:rFonts w:ascii="ＭＳ 明朝" w:hAnsi="ＭＳ 明朝"/>
                <w:b/>
                <w:color w:val="000000"/>
              </w:rPr>
            </w:pPr>
            <w:r w:rsidRPr="001A6BE4">
              <w:rPr>
                <w:rFonts w:ascii="ＭＳ 明朝" w:hAnsi="ＭＳ 明朝" w:hint="eastAsia"/>
                <w:color w:val="000000"/>
              </w:rPr>
              <w:t>b)　消火範囲</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414"/>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B74DFB">
            <w:pPr>
              <w:rPr>
                <w:rFonts w:ascii="ＭＳ 明朝" w:hAnsi="ＭＳ 明朝"/>
                <w:color w:val="000000"/>
              </w:rPr>
            </w:pPr>
            <w:r w:rsidRPr="001A6BE4">
              <w:rPr>
                <w:rFonts w:ascii="ＭＳ 明朝" w:hAnsi="ＭＳ 明朝" w:hint="eastAsia"/>
                <w:color w:val="000000"/>
              </w:rPr>
              <w:t>c)　感知性能</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36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B74DFB">
            <w:pPr>
              <w:rPr>
                <w:rFonts w:ascii="ＭＳ 明朝" w:hAnsi="ＭＳ 明朝"/>
                <w:color w:val="000000"/>
              </w:rPr>
            </w:pPr>
            <w:r w:rsidRPr="001A6BE4">
              <w:rPr>
                <w:rFonts w:ascii="ＭＳ 明朝" w:hAnsi="ＭＳ 明朝" w:hint="eastAsia"/>
                <w:color w:val="000000"/>
              </w:rPr>
              <w:t>d)　警報音</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394"/>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B74DFB">
            <w:pPr>
              <w:rPr>
                <w:rFonts w:ascii="ＭＳ 明朝" w:hAnsi="ＭＳ 明朝"/>
                <w:color w:val="000000"/>
              </w:rPr>
            </w:pPr>
            <w:r w:rsidRPr="001A6BE4">
              <w:rPr>
                <w:rFonts w:ascii="ＭＳ 明朝" w:hAnsi="ＭＳ 明朝" w:hint="eastAsia"/>
                <w:color w:val="000000"/>
              </w:rPr>
              <w:t>e)　設置場所</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081"/>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3.2　使用に関する情報提供</w:t>
            </w:r>
          </w:p>
          <w:p w:rsidR="003D6634" w:rsidRPr="001A6BE4" w:rsidRDefault="003D6634" w:rsidP="003503E8">
            <w:pPr>
              <w:ind w:left="210" w:hangingChars="100" w:hanging="210"/>
              <w:rPr>
                <w:rFonts w:ascii="ＭＳ 明朝" w:hAnsi="ＭＳ 明朝"/>
                <w:color w:val="000000"/>
              </w:rPr>
            </w:pPr>
            <w:r w:rsidRPr="001A6BE4">
              <w:rPr>
                <w:rFonts w:ascii="ＭＳ 明朝" w:hAnsi="ＭＳ 明朝" w:hint="eastAsia"/>
                <w:color w:val="000000"/>
              </w:rPr>
              <w:t>a)</w:t>
            </w:r>
            <w:r w:rsidR="003503E8">
              <w:rPr>
                <w:rFonts w:ascii="ＭＳ 明朝" w:hAnsi="ＭＳ 明朝" w:hint="eastAsia"/>
                <w:color w:val="000000"/>
              </w:rPr>
              <w:t xml:space="preserve"> </w:t>
            </w:r>
            <w:r w:rsidRPr="001A6BE4">
              <w:rPr>
                <w:rFonts w:ascii="ＭＳ 明朝" w:hAnsi="ＭＳ 明朝" w:hint="eastAsia"/>
                <w:color w:val="000000"/>
              </w:rPr>
              <w:t>少なくとも次の使用に関する情報が、わかりやすく表現されている取扱説明書</w:t>
            </w:r>
            <w:r w:rsidR="003B0F74">
              <w:rPr>
                <w:rFonts w:ascii="ＭＳ 明朝" w:hAnsi="ＭＳ 明朝" w:hint="eastAsia"/>
                <w:color w:val="000000"/>
              </w:rPr>
              <w:t>等</w:t>
            </w:r>
            <w:r w:rsidRPr="001A6BE4">
              <w:rPr>
                <w:rFonts w:ascii="ＭＳ 明朝" w:hAnsi="ＭＳ 明朝" w:hint="eastAsia"/>
                <w:color w:val="000000"/>
              </w:rPr>
              <w:t>により、提供されること。</w:t>
            </w:r>
          </w:p>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1)　誤使用防止のための指示・警告</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7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2)　事故防止のための指示・警告</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92"/>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3)　製品の使用方法</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92"/>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4)　水抜き方法等、凍結防止の方法</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24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5)　使用者が維持管理するべき内容</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203"/>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leftChars="100" w:left="420" w:hangingChars="100" w:hanging="210"/>
              <w:rPr>
                <w:rFonts w:ascii="ＭＳ 明朝" w:hAnsi="ＭＳ 明朝"/>
                <w:color w:val="000000"/>
              </w:rPr>
            </w:pPr>
            <w:r w:rsidRPr="001A6BE4">
              <w:rPr>
                <w:rFonts w:ascii="ＭＳ 明朝" w:hAnsi="ＭＳ 明朝" w:hint="eastAsia"/>
                <w:color w:val="000000"/>
              </w:rPr>
              <w:t>6)　日常の点検方法（一般的な清掃用具を使用しての清掃方法や清掃時の注意事項を含む。）</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28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7)　故障・異常の確認方法及びその対処方法</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4"/>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8)　製品に関する問い合わせ先</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3"/>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6C6BF2">
            <w:pPr>
              <w:ind w:firstLineChars="100" w:firstLine="210"/>
              <w:rPr>
                <w:rFonts w:ascii="ＭＳ 明朝" w:hAnsi="ＭＳ 明朝"/>
                <w:color w:val="000000"/>
              </w:rPr>
            </w:pPr>
            <w:r w:rsidRPr="001A6BE4">
              <w:rPr>
                <w:rFonts w:ascii="ＭＳ 明朝" w:hAnsi="ＭＳ 明朝" w:hint="eastAsia"/>
                <w:color w:val="000000"/>
              </w:rPr>
              <w:t>9)　消費者相談窓口</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70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3503E8">
            <w:pPr>
              <w:ind w:left="210" w:hangingChars="100" w:hanging="210"/>
              <w:rPr>
                <w:rFonts w:ascii="ＭＳ 明朝" w:hAnsi="ＭＳ 明朝"/>
                <w:color w:val="000000"/>
              </w:rPr>
            </w:pPr>
            <w:r w:rsidRPr="001A6BE4">
              <w:rPr>
                <w:rFonts w:ascii="ＭＳ 明朝" w:hAnsi="ＭＳ 明朝" w:hint="eastAsia"/>
                <w:color w:val="000000"/>
              </w:rPr>
              <w:t>b)</w:t>
            </w:r>
            <w:r w:rsidR="003503E8">
              <w:rPr>
                <w:rFonts w:ascii="ＭＳ 明朝" w:hAnsi="ＭＳ 明朝" w:hint="eastAsia"/>
                <w:color w:val="000000"/>
              </w:rPr>
              <w:t xml:space="preserve"> </w:t>
            </w:r>
            <w:r w:rsidRPr="001A6BE4">
              <w:rPr>
                <w:rFonts w:ascii="ＭＳ 明朝" w:hAnsi="ＭＳ 明朝" w:hint="eastAsia"/>
                <w:color w:val="000000"/>
              </w:rPr>
              <w:t>無償修理保証の対象及び期間を</w:t>
            </w:r>
            <w:r w:rsidR="00871102">
              <w:rPr>
                <w:rFonts w:ascii="ＭＳ 明朝" w:hAnsi="ＭＳ 明朝" w:hint="eastAsia"/>
                <w:color w:val="000000"/>
              </w:rPr>
              <w:t>明記</w:t>
            </w:r>
            <w:r w:rsidRPr="001A6BE4">
              <w:rPr>
                <w:rFonts w:ascii="ＭＳ 明朝" w:hAnsi="ＭＳ 明朝" w:hint="eastAsia"/>
                <w:color w:val="000000"/>
              </w:rPr>
              <w:t>した</w:t>
            </w:r>
            <w:r w:rsidR="00871102">
              <w:rPr>
                <w:rFonts w:ascii="ＭＳ 明朝" w:hAnsi="ＭＳ 明朝" w:hint="eastAsia"/>
                <w:color w:val="000000"/>
              </w:rPr>
              <w:t>、</w:t>
            </w:r>
            <w:r w:rsidRPr="001A6BE4">
              <w:rPr>
                <w:rFonts w:ascii="ＭＳ 明朝" w:hAnsi="ＭＳ 明朝" w:hint="eastAsia"/>
                <w:color w:val="000000"/>
              </w:rPr>
              <w:t>保証書又は</w:t>
            </w:r>
            <w:r w:rsidR="00487B03" w:rsidRPr="00487B03">
              <w:rPr>
                <w:rFonts w:ascii="ＭＳ 明朝" w:hAnsi="ＭＳ 明朝" w:hint="eastAsia"/>
                <w:color w:val="000000"/>
              </w:rPr>
              <w:t>取扱説明書等が</w:t>
            </w:r>
            <w:r w:rsidRPr="001A6BE4">
              <w:rPr>
                <w:rFonts w:ascii="ＭＳ 明朝" w:hAnsi="ＭＳ 明朝" w:hint="eastAsia"/>
                <w:color w:val="000000"/>
              </w:rPr>
              <w:t>所有者に提供されること。</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226"/>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405895">
            <w:pPr>
              <w:ind w:left="210" w:hangingChars="100" w:hanging="210"/>
              <w:rPr>
                <w:rFonts w:ascii="ＭＳ 明朝" w:hAnsi="ＭＳ 明朝"/>
                <w:color w:val="000000"/>
              </w:rPr>
            </w:pPr>
            <w:r w:rsidRPr="001A6BE4">
              <w:rPr>
                <w:rFonts w:ascii="ＭＳ 明朝" w:hAnsi="ＭＳ 明朝" w:hint="eastAsia"/>
                <w:color w:val="000000"/>
              </w:rPr>
              <w:t>c)</w:t>
            </w:r>
            <w:r w:rsidR="00405895">
              <w:rPr>
                <w:rFonts w:ascii="ＭＳ 明朝" w:hAnsi="ＭＳ 明朝" w:hint="eastAsia"/>
                <w:color w:val="000000"/>
              </w:rPr>
              <w:t xml:space="preserve"> </w:t>
            </w:r>
            <w:r w:rsidRPr="001A6BE4">
              <w:rPr>
                <w:rFonts w:ascii="ＭＳ 明朝" w:hAnsi="ＭＳ 明朝" w:hint="eastAsia"/>
                <w:color w:val="000000"/>
              </w:rPr>
              <w:t>上記保証書等には、部品及び施工の瑕疵並びにその瑕疵に起因する損害に係る優良住宅部品瑕疵担保責任保険・損害賠償責任保険の付されていることが明記されていること。</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411"/>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405895">
            <w:pPr>
              <w:ind w:left="210" w:hangingChars="100" w:hanging="210"/>
              <w:rPr>
                <w:rFonts w:ascii="ＭＳ 明朝" w:hAnsi="ＭＳ 明朝"/>
                <w:color w:val="000000"/>
              </w:rPr>
            </w:pPr>
            <w:r w:rsidRPr="001A6BE4">
              <w:rPr>
                <w:rFonts w:ascii="ＭＳ 明朝" w:hAnsi="ＭＳ 明朝" w:hint="eastAsia"/>
                <w:color w:val="000000"/>
              </w:rPr>
              <w:t>d)</w:t>
            </w:r>
            <w:r w:rsidR="00405895">
              <w:rPr>
                <w:rFonts w:ascii="ＭＳ 明朝" w:hAnsi="ＭＳ 明朝" w:hint="eastAsia"/>
                <w:color w:val="000000"/>
              </w:rPr>
              <w:t xml:space="preserve"> </w:t>
            </w:r>
            <w:r w:rsidRPr="001A6BE4">
              <w:rPr>
                <w:rFonts w:ascii="ＭＳ 明朝" w:hAnsi="ＭＳ 明朝" w:hint="eastAsia"/>
                <w:color w:val="000000"/>
              </w:rPr>
              <w:t>使用上の注意ラベルを貼る場合は、その内容、表示方法が適切ではがれにくいこと。</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現物</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87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3.3　維持管理に関する情報提供</w:t>
            </w:r>
          </w:p>
          <w:p w:rsidR="003D6634" w:rsidRPr="001A6BE4" w:rsidRDefault="003D6634" w:rsidP="00405895">
            <w:pPr>
              <w:ind w:firstLineChars="100" w:firstLine="210"/>
              <w:rPr>
                <w:rFonts w:ascii="ＭＳ 明朝" w:hAnsi="ＭＳ 明朝"/>
                <w:color w:val="000000"/>
              </w:rPr>
            </w:pPr>
            <w:r w:rsidRPr="001A6BE4">
              <w:rPr>
                <w:rFonts w:ascii="ＭＳ 明朝" w:hAnsi="ＭＳ 明朝" w:hint="eastAsia"/>
                <w:color w:val="000000"/>
              </w:rPr>
              <w:t>少なくとも次の維持管理に関する情報が、わかりやすく表現され、かつ、容易に入手できるカタログその他の図書又はホームページにより、維持管理者等に提供されること。</w:t>
            </w:r>
          </w:p>
          <w:p w:rsidR="003D6634" w:rsidRPr="001A6BE4" w:rsidRDefault="003D6634" w:rsidP="00405895">
            <w:pPr>
              <w:ind w:left="210" w:hangingChars="100" w:hanging="210"/>
              <w:rPr>
                <w:rFonts w:ascii="ＭＳ 明朝" w:hAnsi="ＭＳ 明朝"/>
                <w:color w:val="000000"/>
              </w:rPr>
            </w:pPr>
            <w:r w:rsidRPr="001A6BE4">
              <w:rPr>
                <w:rFonts w:ascii="ＭＳ 明朝" w:hAnsi="ＭＳ 明朝" w:hint="eastAsia"/>
                <w:color w:val="000000"/>
              </w:rPr>
              <w:t>a)　製品の維持管理内容（品質保証内容及び保証期間を含む）や補修の実施方法</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40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405895">
            <w:pPr>
              <w:ind w:left="210" w:hangingChars="100" w:hanging="210"/>
              <w:rPr>
                <w:rFonts w:ascii="ＭＳ 明朝" w:hAnsi="ＭＳ 明朝"/>
                <w:b/>
                <w:color w:val="000000"/>
              </w:rPr>
            </w:pPr>
            <w:r w:rsidRPr="001A6BE4">
              <w:rPr>
                <w:rFonts w:ascii="ＭＳ 明朝" w:hAnsi="ＭＳ 明朝" w:hint="eastAsia"/>
                <w:color w:val="000000"/>
              </w:rPr>
              <w:t>b)　取替えパーツの交換方法、生産中止後の取替えパーツの供給可能な期間</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31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明朝" w:hAnsi="ＭＳ 明朝"/>
                <w:color w:val="000000"/>
              </w:rPr>
            </w:pPr>
            <w:r w:rsidRPr="001A6BE4">
              <w:rPr>
                <w:rFonts w:ascii="ＭＳ 明朝" w:hAnsi="ＭＳ 明朝" w:hint="eastAsia"/>
                <w:color w:val="000000"/>
              </w:rPr>
              <w:t xml:space="preserve">c)　有償契約メンテナンスの有無及び内容　</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9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明朝" w:hAnsi="ＭＳ 明朝"/>
                <w:color w:val="000000"/>
              </w:rPr>
            </w:pPr>
            <w:r w:rsidRPr="001A6BE4">
              <w:rPr>
                <w:rFonts w:ascii="ＭＳ 明朝" w:hAnsi="ＭＳ 明朝" w:hint="eastAsia"/>
                <w:color w:val="000000"/>
              </w:rPr>
              <w:t>d)　消費者相談窓口</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86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784ECC">
            <w:pPr>
              <w:rPr>
                <w:rFonts w:ascii="ＭＳ ゴシック" w:eastAsia="ＭＳ ゴシック" w:hAnsi="ＭＳ ゴシック"/>
                <w:b/>
                <w:color w:val="000000"/>
              </w:rPr>
            </w:pPr>
            <w:r w:rsidRPr="001A6BE4">
              <w:rPr>
                <w:rFonts w:ascii="ＭＳ ゴシック" w:eastAsia="ＭＳ ゴシック" w:hAnsi="ＭＳ ゴシック" w:hint="eastAsia"/>
                <w:b/>
                <w:color w:val="000000"/>
              </w:rPr>
              <w:t>3.4　施工に関する情報提供</w:t>
            </w:r>
          </w:p>
          <w:p w:rsidR="003D6634" w:rsidRPr="001A6BE4" w:rsidRDefault="003D6634" w:rsidP="00405895">
            <w:pPr>
              <w:ind w:firstLineChars="100" w:firstLine="210"/>
              <w:rPr>
                <w:rFonts w:ascii="ＭＳ 明朝" w:hAnsi="ＭＳ 明朝"/>
                <w:color w:val="000000"/>
              </w:rPr>
            </w:pPr>
            <w:r w:rsidRPr="001A6BE4">
              <w:rPr>
                <w:rFonts w:ascii="ＭＳ 明朝" w:hAnsi="ＭＳ 明朝" w:hint="eastAsia"/>
                <w:color w:val="000000"/>
              </w:rPr>
              <w:t>少なくとも次の施工に関する情報が、わかりやすく表現されている</w:t>
            </w:r>
            <w:r w:rsidR="00487B03" w:rsidRPr="00487B03">
              <w:rPr>
                <w:rFonts w:ascii="ＭＳ 明朝" w:hAnsi="ＭＳ 明朝" w:hint="eastAsia"/>
                <w:color w:val="000000"/>
              </w:rPr>
              <w:t>施工説明書等</w:t>
            </w:r>
            <w:r w:rsidRPr="001A6BE4">
              <w:rPr>
                <w:rFonts w:ascii="ＭＳ 明朝" w:hAnsi="ＭＳ 明朝" w:hint="eastAsia"/>
                <w:color w:val="000000"/>
              </w:rPr>
              <w:t>により、施工者に提供されること。</w:t>
            </w:r>
          </w:p>
          <w:p w:rsidR="003D6634" w:rsidRPr="001A6BE4" w:rsidRDefault="003D6634" w:rsidP="003B0F74">
            <w:pPr>
              <w:pStyle w:val="dt11a"/>
              <w:ind w:leftChars="139" w:left="402" w:hangingChars="50" w:hanging="110"/>
              <w:rPr>
                <w:color w:val="000000"/>
              </w:rPr>
            </w:pPr>
            <w:r w:rsidRPr="001A6BE4">
              <w:rPr>
                <w:rFonts w:hint="eastAsia"/>
                <w:color w:val="000000"/>
              </w:rPr>
              <w:t>a）「2.3.2 適切な施工方法・納まり等の確保」に係る情報</w:t>
            </w: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525"/>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1A6BE4">
            <w:pPr>
              <w:ind w:firstLineChars="100" w:firstLine="210"/>
              <w:rPr>
                <w:rFonts w:ascii="ＭＳ 明朝" w:hAnsi="ＭＳ 明朝"/>
                <w:color w:val="000000"/>
              </w:rPr>
            </w:pPr>
            <w:r w:rsidRPr="001A6BE4">
              <w:rPr>
                <w:rFonts w:ascii="ＭＳ 明朝" w:hAnsi="ＭＳ 明朝" w:hint="eastAsia"/>
                <w:color w:val="000000"/>
              </w:rPr>
              <w:t>b）品質保証に関する事項</w:t>
            </w:r>
          </w:p>
          <w:p w:rsidR="003D6634" w:rsidRPr="001A6BE4" w:rsidRDefault="003D6634" w:rsidP="00405895">
            <w:pPr>
              <w:ind w:firstLineChars="150" w:firstLine="315"/>
              <w:rPr>
                <w:rFonts w:ascii="ＭＳ 明朝" w:hAnsi="ＭＳ 明朝"/>
                <w:color w:val="000000"/>
              </w:rPr>
            </w:pPr>
            <w:r w:rsidRPr="001A6BE4">
              <w:rPr>
                <w:rFonts w:ascii="ＭＳ 明朝" w:hAnsi="ＭＳ 明朝" w:hint="eastAsia"/>
                <w:color w:val="000000"/>
              </w:rPr>
              <w:t>1)</w:t>
            </w:r>
            <w:r w:rsidR="00405895">
              <w:rPr>
                <w:rFonts w:ascii="ＭＳ 明朝" w:hAnsi="ＭＳ 明朝" w:hint="eastAsia"/>
                <w:color w:val="000000"/>
              </w:rPr>
              <w:t xml:space="preserve"> </w:t>
            </w:r>
            <w:r w:rsidRPr="001A6BE4">
              <w:rPr>
                <w:rFonts w:ascii="ＭＳ 明朝" w:hAnsi="ＭＳ 明朝" w:hint="eastAsia"/>
                <w:color w:val="000000"/>
              </w:rPr>
              <w:t>施工の瑕疵に係る無償修理保証の対象及び期間</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350"/>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3D6634" w:rsidP="00405895">
            <w:pPr>
              <w:ind w:firstLineChars="150" w:firstLine="315"/>
              <w:rPr>
                <w:rFonts w:ascii="ＭＳ 明朝" w:hAnsi="ＭＳ 明朝"/>
                <w:color w:val="000000"/>
              </w:rPr>
            </w:pPr>
            <w:r w:rsidRPr="001A6BE4">
              <w:rPr>
                <w:rFonts w:ascii="ＭＳ 明朝" w:hAnsi="ＭＳ 明朝" w:hint="eastAsia"/>
                <w:color w:val="000000"/>
              </w:rPr>
              <w:t>2)</w:t>
            </w:r>
            <w:r w:rsidR="00405895">
              <w:rPr>
                <w:rFonts w:ascii="ＭＳ 明朝" w:hAnsi="ＭＳ 明朝" w:hint="eastAsia"/>
                <w:color w:val="000000"/>
              </w:rPr>
              <w:t xml:space="preserve"> </w:t>
            </w:r>
            <w:r w:rsidRPr="001A6BE4">
              <w:rPr>
                <w:rFonts w:ascii="ＭＳ 明朝" w:hAnsi="ＭＳ 明朝" w:hint="eastAsia"/>
                <w:color w:val="000000"/>
              </w:rPr>
              <w:t>保険の付保に関する事項</w:t>
            </w:r>
          </w:p>
          <w:p w:rsidR="003D6634" w:rsidRPr="001A6BE4" w:rsidRDefault="00405895" w:rsidP="00405895">
            <w:pPr>
              <w:ind w:leftChars="150" w:left="525" w:hangingChars="100" w:hanging="210"/>
              <w:rPr>
                <w:rFonts w:ascii="ＭＳ 明朝" w:hAnsi="ＭＳ 明朝"/>
                <w:color w:val="000000"/>
              </w:rPr>
            </w:pPr>
            <w:r>
              <w:rPr>
                <w:rFonts w:ascii="ＭＳ 明朝" w:hAnsi="ＭＳ 明朝" w:hint="eastAsia"/>
                <w:color w:val="000000"/>
              </w:rPr>
              <w:t xml:space="preserve">① </w:t>
            </w:r>
            <w:r w:rsidR="003D6634" w:rsidRPr="001A6BE4">
              <w:rPr>
                <w:rFonts w:ascii="ＭＳ 明朝" w:hAnsi="ＭＳ 明朝" w:hint="eastAsia"/>
                <w:color w:val="000000"/>
              </w:rPr>
              <w:t>当該部品には、部品及び施工の瑕疵並びにその瑕疵に起因する損害に係る優良住宅部品瑕疵担保責任保険・損害賠償責任保険の付されていることが明記されていること。</w:t>
            </w:r>
          </w:p>
        </w:tc>
        <w:tc>
          <w:tcPr>
            <w:tcW w:w="672" w:type="dxa"/>
            <w:tcBorders>
              <w:bottom w:val="single" w:sz="4" w:space="0" w:color="auto"/>
              <w:tl2br w:val="nil"/>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9E4FBA">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r w:rsidR="003D6634" w:rsidRPr="001A6BE4" w:rsidTr="006C1C5E">
        <w:trPr>
          <w:cantSplit/>
          <w:trHeight w:val="1723"/>
        </w:trPr>
        <w:tc>
          <w:tcPr>
            <w:tcW w:w="525" w:type="dxa"/>
          </w:tcPr>
          <w:p w:rsidR="003D6634" w:rsidRPr="001A6BE4" w:rsidRDefault="003D6634">
            <w:pPr>
              <w:numPr>
                <w:ilvl w:val="0"/>
                <w:numId w:val="2"/>
              </w:numPr>
              <w:jc w:val="right"/>
              <w:rPr>
                <w:rFonts w:ascii="ＭＳ 明朝" w:hAnsi="ＭＳ 明朝"/>
                <w:color w:val="000000"/>
              </w:rPr>
            </w:pPr>
          </w:p>
        </w:tc>
        <w:tc>
          <w:tcPr>
            <w:tcW w:w="5366" w:type="dxa"/>
          </w:tcPr>
          <w:p w:rsidR="003D6634" w:rsidRPr="001A6BE4" w:rsidRDefault="00405895" w:rsidP="00405895">
            <w:pPr>
              <w:ind w:leftChars="150" w:left="525" w:hangingChars="100" w:hanging="210"/>
              <w:rPr>
                <w:rFonts w:ascii="ＭＳ 明朝" w:hAnsi="ＭＳ 明朝"/>
                <w:color w:val="000000"/>
              </w:rPr>
            </w:pPr>
            <w:r>
              <w:rPr>
                <w:rFonts w:ascii="ＭＳ 明朝" w:hAnsi="ＭＳ 明朝" w:hint="eastAsia"/>
                <w:color w:val="000000"/>
              </w:rPr>
              <w:t xml:space="preserve">② </w:t>
            </w:r>
            <w:r w:rsidR="003D6634" w:rsidRPr="001A6BE4">
              <w:rPr>
                <w:rFonts w:ascii="ＭＳ 明朝" w:hAnsi="ＭＳ 明朝" w:hint="eastAsia"/>
                <w:color w:val="000000"/>
              </w:rPr>
              <w:t>施工説明書等で指示された施工方法を逸脱しない方法で施工を行った者は、上記保険の被保険者として、施工に関する瑕疵担保責任及び施工の瑕疵に起因する損害賠償責任を負う際には保険金の請求をできることが明記されていること。</w:t>
            </w:r>
          </w:p>
          <w:p w:rsidR="003D6634" w:rsidRPr="00405895" w:rsidRDefault="003D6634" w:rsidP="00784ECC">
            <w:pPr>
              <w:rPr>
                <w:rFonts w:ascii="ＭＳ 明朝" w:hAnsi="ＭＳ 明朝"/>
                <w:color w:val="000000"/>
              </w:rPr>
            </w:pPr>
          </w:p>
        </w:tc>
        <w:tc>
          <w:tcPr>
            <w:tcW w:w="672" w:type="dxa"/>
            <w:tcBorders>
              <w:bottom w:val="single" w:sz="4" w:space="0" w:color="auto"/>
              <w:tl2br w:val="nil"/>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図書</w:t>
            </w:r>
          </w:p>
        </w:tc>
        <w:tc>
          <w:tcPr>
            <w:tcW w:w="624" w:type="dxa"/>
            <w:tcBorders>
              <w:bottom w:val="single" w:sz="4" w:space="0" w:color="auto"/>
            </w:tcBorders>
          </w:tcPr>
          <w:p w:rsidR="003D6634" w:rsidRPr="001A6BE4" w:rsidRDefault="003D6634" w:rsidP="00156462">
            <w:pPr>
              <w:ind w:left="216" w:hanging="210"/>
              <w:jc w:val="center"/>
              <w:rPr>
                <w:rFonts w:ascii="ＭＳ 明朝" w:hAnsi="ＭＳ 明朝"/>
                <w:color w:val="000000"/>
              </w:rPr>
            </w:pPr>
            <w:r w:rsidRPr="001A6BE4">
              <w:rPr>
                <w:rFonts w:ascii="ＭＳ 明朝" w:hAnsi="ＭＳ 明朝" w:hint="eastAsia"/>
                <w:color w:val="000000"/>
              </w:rPr>
              <w:t>□</w:t>
            </w:r>
          </w:p>
        </w:tc>
        <w:tc>
          <w:tcPr>
            <w:tcW w:w="1896" w:type="dxa"/>
            <w:tcBorders>
              <w:bottom w:val="single" w:sz="4" w:space="0" w:color="auto"/>
            </w:tcBorders>
          </w:tcPr>
          <w:p w:rsidR="003D6634" w:rsidRPr="001A6BE4" w:rsidRDefault="003D6634">
            <w:pPr>
              <w:ind w:left="216" w:hanging="210"/>
              <w:rPr>
                <w:rFonts w:ascii="ＭＳ 明朝" w:hAnsi="ＭＳ 明朝"/>
                <w:color w:val="000000"/>
              </w:rPr>
            </w:pPr>
          </w:p>
        </w:tc>
        <w:tc>
          <w:tcPr>
            <w:tcW w:w="1092" w:type="dxa"/>
            <w:tcBorders>
              <w:bottom w:val="single" w:sz="4" w:space="0" w:color="auto"/>
            </w:tcBorders>
          </w:tcPr>
          <w:p w:rsidR="003D6634" w:rsidRPr="001A6BE4" w:rsidRDefault="003D6634">
            <w:pPr>
              <w:ind w:left="216" w:hanging="210"/>
              <w:rPr>
                <w:rFonts w:ascii="ＭＳ 明朝" w:hAnsi="ＭＳ 明朝"/>
                <w:color w:val="000000"/>
              </w:rPr>
            </w:pPr>
          </w:p>
        </w:tc>
        <w:tc>
          <w:tcPr>
            <w:tcW w:w="658" w:type="dxa"/>
            <w:tcBorders>
              <w:bottom w:val="single" w:sz="4" w:space="0" w:color="auto"/>
            </w:tcBorders>
          </w:tcPr>
          <w:p w:rsidR="003D6634" w:rsidRPr="001A6BE4" w:rsidRDefault="003D6634">
            <w:pPr>
              <w:ind w:left="216" w:hanging="210"/>
              <w:rPr>
                <w:rFonts w:ascii="ＭＳ 明朝" w:hAnsi="ＭＳ 明朝"/>
                <w:color w:val="000000"/>
              </w:rPr>
            </w:pPr>
          </w:p>
        </w:tc>
      </w:tr>
    </w:tbl>
    <w:p w:rsidR="00067F9C" w:rsidRPr="001A6BE4" w:rsidRDefault="00067F9C">
      <w:pPr>
        <w:jc w:val="left"/>
        <w:rPr>
          <w:color w:val="000000"/>
        </w:rPr>
      </w:pPr>
    </w:p>
    <w:sectPr w:rsidR="00067F9C" w:rsidRPr="001A6BE4" w:rsidSect="00F76198">
      <w:headerReference w:type="even" r:id="rId8"/>
      <w:headerReference w:type="default" r:id="rId9"/>
      <w:footerReference w:type="even" r:id="rId10"/>
      <w:footerReference w:type="default" r:id="rId11"/>
      <w:headerReference w:type="first" r:id="rId12"/>
      <w:footerReference w:type="first" r:id="rId13"/>
      <w:pgSz w:w="11907" w:h="16840" w:code="9"/>
      <w:pgMar w:top="1134" w:right="252" w:bottom="1134" w:left="525" w:header="851" w:footer="992" w:gutter="0"/>
      <w:cols w:space="425"/>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1A" w:rsidRDefault="00DC481A" w:rsidP="00067F9C">
      <w:r>
        <w:separator/>
      </w:r>
    </w:p>
  </w:endnote>
  <w:endnote w:type="continuationSeparator" w:id="0">
    <w:p w:rsidR="00DC481A" w:rsidRDefault="00DC481A" w:rsidP="0006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標準明朝">
    <w:panose1 w:val="02020609040205080304"/>
    <w:charset w:val="80"/>
    <w:family w:val="roman"/>
    <w:pitch w:val="fixed"/>
    <w:sig w:usb0="E00002FF" w:usb1="6AC7FDFB" w:usb2="00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 w:name="細明朝体">
    <w:altName w:val="ＭＳ Ｐ明朝"/>
    <w:panose1 w:val="00000000000000000000"/>
    <w:charset w:val="80"/>
    <w:family w:val="auto"/>
    <w:notTrueType/>
    <w:pitch w:val="variable"/>
    <w:sig w:usb0="00000001" w:usb1="08070000"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Malgun Gothic Semilight"/>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6B" w:rsidRDefault="00F26C6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49" w:rsidRDefault="00840F49">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26C6B">
      <w:rPr>
        <w:rStyle w:val="a7"/>
        <w:noProof/>
      </w:rPr>
      <w:t>1</w:t>
    </w:r>
    <w:r>
      <w:rPr>
        <w:rStyle w:val="a7"/>
      </w:rPr>
      <w:fldChar w:fldCharType="end"/>
    </w:r>
  </w:p>
  <w:p w:rsidR="00840F49" w:rsidRDefault="00840F49" w:rsidP="00CA425B">
    <w:pPr>
      <w:pStyle w:val="a6"/>
      <w:jc w:val="right"/>
      <w:rPr>
        <w:rFonts w:ascii="ＭＳ ゴシック" w:eastAsia="ＭＳ ゴシック" w:hAnsi="ＭＳ 明朝"/>
        <w:kern w:val="0"/>
        <w:sz w:val="20"/>
      </w:rPr>
    </w:pPr>
  </w:p>
  <w:p w:rsidR="00CA425B" w:rsidRDefault="00CA425B">
    <w:pPr>
      <w:pStyle w:val="a6"/>
      <w:rPr>
        <w:rFonts w:ascii="ＭＳ ゴシック" w:eastAsia="ＭＳ ゴシック" w:hAnsi="ＭＳ 明朝"/>
        <w:ker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6B" w:rsidRDefault="00F26C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1A" w:rsidRDefault="00DC481A" w:rsidP="00067F9C">
      <w:r>
        <w:separator/>
      </w:r>
    </w:p>
  </w:footnote>
  <w:footnote w:type="continuationSeparator" w:id="0">
    <w:p w:rsidR="00DC481A" w:rsidRDefault="00DC481A" w:rsidP="0006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6B" w:rsidRDefault="00F26C6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0" w:type="dxa"/>
      <w:tblInd w:w="228" w:type="dxa"/>
      <w:tblLayout w:type="fixed"/>
      <w:tblCellMar>
        <w:left w:w="28" w:type="dxa"/>
        <w:right w:w="28" w:type="dxa"/>
      </w:tblCellMar>
      <w:tblLook w:val="0000" w:firstRow="0" w:lastRow="0" w:firstColumn="0" w:lastColumn="0" w:noHBand="0" w:noVBand="0"/>
    </w:tblPr>
    <w:tblGrid>
      <w:gridCol w:w="466"/>
      <w:gridCol w:w="5364"/>
      <w:gridCol w:w="660"/>
      <w:gridCol w:w="660"/>
      <w:gridCol w:w="1870"/>
      <w:gridCol w:w="1100"/>
      <w:gridCol w:w="660"/>
    </w:tblGrid>
    <w:tr w:rsidR="00840F49" w:rsidRPr="00F76198">
      <w:trPr>
        <w:cantSplit/>
        <w:trHeight w:val="420"/>
      </w:trPr>
      <w:tc>
        <w:tcPr>
          <w:tcW w:w="10780" w:type="dxa"/>
          <w:gridSpan w:val="7"/>
          <w:tcBorders>
            <w:bottom w:val="single" w:sz="4" w:space="0" w:color="auto"/>
          </w:tcBorders>
          <w:noWrap/>
          <w:vAlign w:val="center"/>
        </w:tcPr>
        <w:p w:rsidR="00840F49" w:rsidRPr="00F76198" w:rsidRDefault="00840F49" w:rsidP="00F76198">
          <w:pPr>
            <w:jc w:val="right"/>
            <w:rPr>
              <w:rFonts w:ascii="ＭＳ ゴシック" w:eastAsia="ＭＳ ゴシック" w:hAnsi="ＭＳ ゴシック"/>
              <w:kern w:val="0"/>
              <w:sz w:val="16"/>
              <w:szCs w:val="28"/>
            </w:rPr>
          </w:pPr>
        </w:p>
        <w:p w:rsidR="00840F49" w:rsidRPr="00F76198" w:rsidRDefault="00840F49" w:rsidP="00697CD5">
          <w:pPr>
            <w:rPr>
              <w:rFonts w:ascii="ＭＳ ゴシック" w:eastAsia="ＭＳ ゴシック" w:hAnsi="ＭＳ ゴシック"/>
              <w:kern w:val="0"/>
              <w:sz w:val="18"/>
              <w:szCs w:val="18"/>
            </w:rPr>
          </w:pPr>
          <w:r w:rsidRPr="00F76198">
            <w:rPr>
              <w:rFonts w:ascii="ＭＳ ゴシック" w:eastAsia="ＭＳ ゴシック" w:hAnsi="ＭＳ ゴシック" w:hint="eastAsia"/>
              <w:kern w:val="0"/>
              <w:sz w:val="24"/>
              <w:szCs w:val="28"/>
            </w:rPr>
            <w:t>ＢＬ認定基準適合確認自己チェックリスト</w:t>
          </w:r>
          <w:r>
            <w:rPr>
              <w:rFonts w:ascii="ＭＳ ゴシック" w:eastAsia="ＭＳ ゴシック" w:hAnsi="ＭＳ ゴシック" w:hint="eastAsia"/>
              <w:kern w:val="0"/>
              <w:sz w:val="24"/>
              <w:szCs w:val="28"/>
            </w:rPr>
            <w:t>(</w:t>
          </w:r>
          <w:r w:rsidRPr="00697CD5">
            <w:rPr>
              <w:rFonts w:ascii="ＭＳ ゴシック" w:eastAsia="ＭＳ ゴシック" w:hAnsi="ＭＳ ゴシック" w:hint="eastAsia"/>
              <w:kern w:val="0"/>
              <w:sz w:val="24"/>
              <w:szCs w:val="28"/>
            </w:rPr>
            <w:t>スプリンクラー設備</w:t>
          </w:r>
          <w:r>
            <w:rPr>
              <w:rFonts w:ascii="ＭＳ ゴシック" w:eastAsia="ＭＳ ゴシック" w:hAnsi="ＭＳ ゴシック" w:hint="eastAsia"/>
              <w:spacing w:val="-20"/>
              <w:kern w:val="0"/>
              <w:sz w:val="24"/>
              <w:szCs w:val="24"/>
            </w:rPr>
            <w:t xml:space="preserve">)　</w:t>
          </w:r>
          <w:r w:rsidRPr="00F76198">
            <w:rPr>
              <w:rFonts w:ascii="ＭＳ ゴシック" w:eastAsia="ＭＳ ゴシック" w:hAnsi="ＭＳ ゴシック" w:hint="eastAsia"/>
              <w:kern w:val="0"/>
              <w:sz w:val="24"/>
              <w:szCs w:val="28"/>
              <w:u w:val="single"/>
            </w:rPr>
            <w:t>名称</w:t>
          </w:r>
          <w:r w:rsidR="00487B03">
            <w:rPr>
              <w:rFonts w:ascii="ＭＳ ゴシック" w:eastAsia="ＭＳ ゴシック" w:hAnsi="ＭＳ ゴシック" w:hint="eastAsia"/>
              <w:kern w:val="0"/>
              <w:sz w:val="24"/>
              <w:szCs w:val="28"/>
              <w:u w:val="single"/>
            </w:rPr>
            <w:t>・</w:t>
          </w:r>
          <w:r w:rsidRPr="00F76198">
            <w:rPr>
              <w:rFonts w:ascii="ＭＳ ゴシック" w:eastAsia="ＭＳ ゴシック" w:hAnsi="ＭＳ ゴシック" w:hint="eastAsia"/>
              <w:kern w:val="0"/>
              <w:sz w:val="24"/>
              <w:szCs w:val="28"/>
              <w:u w:val="single"/>
            </w:rPr>
            <w:t xml:space="preserve">型式：　　　　　　　　　　　　　　　　　　　　　　　　</w:t>
          </w:r>
        </w:p>
      </w:tc>
    </w:tr>
    <w:tr w:rsidR="00840F49" w:rsidRPr="00F76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6" w:type="dxa"/>
          <w:vMerge w:val="restart"/>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18"/>
            </w:rPr>
          </w:pPr>
          <w:r w:rsidRPr="00F76198">
            <w:rPr>
              <w:rFonts w:ascii="ＭＳ ゴシック" w:eastAsia="ＭＳ ゴシック" w:hAnsi="ＭＳ 明朝" w:hint="eastAsia"/>
              <w:kern w:val="0"/>
              <w:sz w:val="18"/>
            </w:rPr>
            <w:t>項目番号</w:t>
          </w:r>
        </w:p>
      </w:tc>
      <w:tc>
        <w:tcPr>
          <w:tcW w:w="5364" w:type="dxa"/>
          <w:vAlign w:val="center"/>
        </w:tcPr>
        <w:p w:rsidR="00840F49" w:rsidRPr="00F76198" w:rsidRDefault="00840F49" w:rsidP="00487B03">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優良住宅部品</w:t>
          </w:r>
          <w:r>
            <w:rPr>
              <w:rFonts w:ascii="ＭＳ ゴシック" w:eastAsia="ＭＳ ゴシック" w:hAnsi="ＭＳ 明朝" w:hint="eastAsia"/>
              <w:kern w:val="0"/>
              <w:sz w:val="20"/>
            </w:rPr>
            <w:t>認定</w:t>
          </w:r>
          <w:r w:rsidRPr="00F76198">
            <w:rPr>
              <w:rFonts w:ascii="ＭＳ ゴシック" w:eastAsia="ＭＳ ゴシック" w:hAnsi="ＭＳ 明朝" w:hint="eastAsia"/>
              <w:kern w:val="0"/>
              <w:sz w:val="20"/>
            </w:rPr>
            <w:t>基準（</w:t>
          </w:r>
          <w:r>
            <w:rPr>
              <w:rFonts w:ascii="ＭＳ ゴシック" w:eastAsia="ＭＳ ゴシック" w:hAnsi="ＭＳ 明朝" w:hint="eastAsia"/>
              <w:kern w:val="0"/>
              <w:sz w:val="20"/>
            </w:rPr>
            <w:t>BLS SS</w:t>
          </w:r>
          <w:r w:rsidRPr="00F76198">
            <w:rPr>
              <w:rFonts w:ascii="ＭＳ ゴシック" w:eastAsia="ＭＳ ゴシック" w:hAnsi="ＭＳ 明朝" w:hint="eastAsia"/>
              <w:kern w:val="0"/>
              <w:sz w:val="20"/>
            </w:rPr>
            <w:t>：</w:t>
          </w:r>
          <w:r w:rsidR="00487B03" w:rsidRPr="00487B03">
            <w:rPr>
              <w:rFonts w:ascii="ＭＳ ゴシック" w:eastAsia="ＭＳ ゴシック" w:hAnsi="ＭＳ 明朝" w:hint="eastAsia"/>
              <w:kern w:val="0"/>
              <w:sz w:val="20"/>
            </w:rPr>
            <w:t>2023　2023.4.</w:t>
          </w:r>
          <w:r w:rsidR="00871102">
            <w:rPr>
              <w:rFonts w:ascii="ＭＳ ゴシック" w:eastAsia="ＭＳ ゴシック" w:hAnsi="ＭＳ 明朝" w:hint="eastAsia"/>
              <w:kern w:val="0"/>
              <w:sz w:val="20"/>
            </w:rPr>
            <w:t>21</w:t>
          </w:r>
          <w:r w:rsidR="00487B03" w:rsidRPr="00487B03">
            <w:rPr>
              <w:rFonts w:ascii="ＭＳ ゴシック" w:eastAsia="ＭＳ ゴシック" w:hAnsi="ＭＳ 明朝" w:hint="eastAsia"/>
              <w:kern w:val="0"/>
              <w:sz w:val="20"/>
            </w:rPr>
            <w:t xml:space="preserve">　施行）</w:t>
          </w:r>
        </w:p>
      </w:tc>
      <w:tc>
        <w:tcPr>
          <w:tcW w:w="660" w:type="dxa"/>
          <w:vMerge w:val="restart"/>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確認</w:t>
          </w:r>
        </w:p>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方法</w:t>
          </w:r>
        </w:p>
      </w:tc>
      <w:tc>
        <w:tcPr>
          <w:tcW w:w="4290" w:type="dxa"/>
          <w:gridSpan w:val="4"/>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申請者記入</w:t>
          </w:r>
        </w:p>
      </w:tc>
    </w:tr>
    <w:tr w:rsidR="00840F49" w:rsidRPr="00F76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6" w:type="dxa"/>
          <w:vMerge/>
          <w:vAlign w:val="center"/>
        </w:tcPr>
        <w:p w:rsidR="00840F49" w:rsidRPr="00F76198" w:rsidRDefault="00840F49" w:rsidP="00F76198">
          <w:pPr>
            <w:tabs>
              <w:tab w:val="center" w:pos="4252"/>
              <w:tab w:val="right" w:pos="8504"/>
            </w:tabs>
            <w:snapToGrid w:val="0"/>
            <w:spacing w:line="320" w:lineRule="exact"/>
            <w:jc w:val="center"/>
            <w:rPr>
              <w:rFonts w:ascii="ＭＳ ゴシック" w:eastAsia="ＭＳ ゴシック" w:hAnsi="ＭＳ 明朝"/>
              <w:kern w:val="0"/>
              <w:sz w:val="20"/>
            </w:rPr>
          </w:pPr>
        </w:p>
      </w:tc>
      <w:tc>
        <w:tcPr>
          <w:tcW w:w="5364" w:type="dxa"/>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確認事項</w:t>
          </w:r>
        </w:p>
      </w:tc>
      <w:tc>
        <w:tcPr>
          <w:tcW w:w="660" w:type="dxa"/>
          <w:vMerge/>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p>
      </w:tc>
      <w:tc>
        <w:tcPr>
          <w:tcW w:w="660" w:type="dxa"/>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ﾁｪｯｸ</w:t>
          </w:r>
        </w:p>
      </w:tc>
      <w:tc>
        <w:tcPr>
          <w:tcW w:w="1870" w:type="dxa"/>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仕様・性能等</w:t>
          </w:r>
        </w:p>
      </w:tc>
      <w:tc>
        <w:tcPr>
          <w:tcW w:w="1100" w:type="dxa"/>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記載図書</w:t>
          </w:r>
        </w:p>
      </w:tc>
      <w:tc>
        <w:tcPr>
          <w:tcW w:w="660" w:type="dxa"/>
          <w:vAlign w:val="center"/>
        </w:tcPr>
        <w:p w:rsidR="00840F49" w:rsidRPr="00F76198" w:rsidRDefault="00840F49" w:rsidP="00F76198">
          <w:pPr>
            <w:tabs>
              <w:tab w:val="center" w:pos="4252"/>
              <w:tab w:val="right" w:pos="8504"/>
            </w:tabs>
            <w:snapToGrid w:val="0"/>
            <w:spacing w:line="240" w:lineRule="atLeast"/>
            <w:jc w:val="center"/>
            <w:rPr>
              <w:rFonts w:ascii="ＭＳ ゴシック" w:eastAsia="ＭＳ ゴシック" w:hAnsi="ＭＳ 明朝"/>
              <w:kern w:val="0"/>
              <w:sz w:val="20"/>
            </w:rPr>
          </w:pPr>
          <w:r w:rsidRPr="00F76198">
            <w:rPr>
              <w:rFonts w:ascii="ＭＳ ゴシック" w:eastAsia="ＭＳ ゴシック" w:hAnsi="ＭＳ 明朝" w:hint="eastAsia"/>
              <w:kern w:val="0"/>
              <w:sz w:val="20"/>
            </w:rPr>
            <w:t>頁</w:t>
          </w:r>
        </w:p>
      </w:tc>
    </w:tr>
  </w:tbl>
  <w:p w:rsidR="00840F49" w:rsidRPr="00F76198" w:rsidRDefault="00840F49" w:rsidP="00F7619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6B" w:rsidRDefault="00F26C6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735"/>
    <w:multiLevelType w:val="hybridMultilevel"/>
    <w:tmpl w:val="E460DB5A"/>
    <w:lvl w:ilvl="0" w:tplc="2F202D4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13843"/>
    <w:multiLevelType w:val="hybridMultilevel"/>
    <w:tmpl w:val="E180A6B2"/>
    <w:lvl w:ilvl="0" w:tplc="972ABE8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E6C3F7A"/>
    <w:multiLevelType w:val="hybridMultilevel"/>
    <w:tmpl w:val="99248802"/>
    <w:lvl w:ilvl="0" w:tplc="5B60EACE">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A510E9"/>
    <w:multiLevelType w:val="hybridMultilevel"/>
    <w:tmpl w:val="5C743EC0"/>
    <w:lvl w:ilvl="0" w:tplc="746CE1A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E30F53"/>
    <w:multiLevelType w:val="singleLevel"/>
    <w:tmpl w:val="42402558"/>
    <w:lvl w:ilvl="0">
      <w:start w:val="3"/>
      <w:numFmt w:val="decimalFullWidth"/>
      <w:lvlText w:val="%1．"/>
      <w:lvlJc w:val="left"/>
      <w:pPr>
        <w:tabs>
          <w:tab w:val="num" w:pos="420"/>
        </w:tabs>
        <w:ind w:left="420" w:hanging="420"/>
      </w:pPr>
      <w:rPr>
        <w:rFonts w:hint="eastAsia"/>
      </w:rPr>
    </w:lvl>
  </w:abstractNum>
  <w:abstractNum w:abstractNumId="5" w15:restartNumberingAfterBreak="0">
    <w:nsid w:val="3A1C0644"/>
    <w:multiLevelType w:val="hybridMultilevel"/>
    <w:tmpl w:val="C51C8020"/>
    <w:lvl w:ilvl="0" w:tplc="7996F0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2536A2"/>
    <w:multiLevelType w:val="hybridMultilevel"/>
    <w:tmpl w:val="CA92C240"/>
    <w:lvl w:ilvl="0" w:tplc="A4829CB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242F1F"/>
    <w:multiLevelType w:val="hybridMultilevel"/>
    <w:tmpl w:val="83F85BEE"/>
    <w:lvl w:ilvl="0" w:tplc="DBDAEB9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F54275"/>
    <w:multiLevelType w:val="hybridMultilevel"/>
    <w:tmpl w:val="79ECE708"/>
    <w:lvl w:ilvl="0" w:tplc="3C4C77E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204DD0"/>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5E176CCD"/>
    <w:multiLevelType w:val="hybridMultilevel"/>
    <w:tmpl w:val="837A6116"/>
    <w:lvl w:ilvl="0" w:tplc="FF2616A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5E5B0689"/>
    <w:multiLevelType w:val="hybridMultilevel"/>
    <w:tmpl w:val="3620C490"/>
    <w:lvl w:ilvl="0" w:tplc="762857E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E97AE6"/>
    <w:multiLevelType w:val="hybridMultilevel"/>
    <w:tmpl w:val="E80A4F86"/>
    <w:lvl w:ilvl="0" w:tplc="82580846">
      <w:start w:val="1"/>
      <w:numFmt w:val="lowerLetter"/>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7"/>
  </w:num>
  <w:num w:numId="4">
    <w:abstractNumId w:val="5"/>
  </w:num>
  <w:num w:numId="5">
    <w:abstractNumId w:val="10"/>
  </w:num>
  <w:num w:numId="6">
    <w:abstractNumId w:val="12"/>
  </w:num>
  <w:num w:numId="7">
    <w:abstractNumId w:val="8"/>
  </w:num>
  <w:num w:numId="8">
    <w:abstractNumId w:val="0"/>
  </w:num>
  <w:num w:numId="9">
    <w:abstractNumId w:val="1"/>
  </w:num>
  <w:num w:numId="10">
    <w:abstractNumId w:val="11"/>
  </w:num>
  <w:num w:numId="11">
    <w:abstractNumId w:val="2"/>
  </w:num>
  <w:num w:numId="12">
    <w:abstractNumId w:val="6"/>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3"/>
  <w:displayHorizontalDrawingGridEvery w:val="0"/>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407825"/>
    <w:rsid w:val="00010110"/>
    <w:rsid w:val="0001111A"/>
    <w:rsid w:val="00020410"/>
    <w:rsid w:val="000255F3"/>
    <w:rsid w:val="00025C48"/>
    <w:rsid w:val="00067F9C"/>
    <w:rsid w:val="00091069"/>
    <w:rsid w:val="00092972"/>
    <w:rsid w:val="00093295"/>
    <w:rsid w:val="00097244"/>
    <w:rsid w:val="000A2AA2"/>
    <w:rsid w:val="000C07D8"/>
    <w:rsid w:val="000C290B"/>
    <w:rsid w:val="000C3D51"/>
    <w:rsid w:val="000D18E0"/>
    <w:rsid w:val="000F2A53"/>
    <w:rsid w:val="001014DE"/>
    <w:rsid w:val="001202B0"/>
    <w:rsid w:val="00136D35"/>
    <w:rsid w:val="00156462"/>
    <w:rsid w:val="001A1BF7"/>
    <w:rsid w:val="001A6BE4"/>
    <w:rsid w:val="001C795E"/>
    <w:rsid w:val="001D0459"/>
    <w:rsid w:val="001D14C5"/>
    <w:rsid w:val="001E687D"/>
    <w:rsid w:val="001F4F21"/>
    <w:rsid w:val="00200813"/>
    <w:rsid w:val="00233764"/>
    <w:rsid w:val="00254867"/>
    <w:rsid w:val="00255CE2"/>
    <w:rsid w:val="0026311C"/>
    <w:rsid w:val="00267C84"/>
    <w:rsid w:val="00272A92"/>
    <w:rsid w:val="00274FC9"/>
    <w:rsid w:val="00284B5D"/>
    <w:rsid w:val="00285FA8"/>
    <w:rsid w:val="002B3A80"/>
    <w:rsid w:val="002B5B0C"/>
    <w:rsid w:val="002B6DB3"/>
    <w:rsid w:val="002B7246"/>
    <w:rsid w:val="00303D2F"/>
    <w:rsid w:val="0032025B"/>
    <w:rsid w:val="00320D51"/>
    <w:rsid w:val="003258AD"/>
    <w:rsid w:val="00325C72"/>
    <w:rsid w:val="0033251C"/>
    <w:rsid w:val="00332D54"/>
    <w:rsid w:val="00340464"/>
    <w:rsid w:val="003503E8"/>
    <w:rsid w:val="00351891"/>
    <w:rsid w:val="0036163A"/>
    <w:rsid w:val="003626D2"/>
    <w:rsid w:val="00373D40"/>
    <w:rsid w:val="003808A1"/>
    <w:rsid w:val="0038243F"/>
    <w:rsid w:val="00384EF0"/>
    <w:rsid w:val="00386BCC"/>
    <w:rsid w:val="00390254"/>
    <w:rsid w:val="003B0F74"/>
    <w:rsid w:val="003D2F8E"/>
    <w:rsid w:val="003D6634"/>
    <w:rsid w:val="003D6C4A"/>
    <w:rsid w:val="003F0AD5"/>
    <w:rsid w:val="00402EEF"/>
    <w:rsid w:val="00405895"/>
    <w:rsid w:val="00405E41"/>
    <w:rsid w:val="00407825"/>
    <w:rsid w:val="00412EAD"/>
    <w:rsid w:val="00430368"/>
    <w:rsid w:val="00432F23"/>
    <w:rsid w:val="004361EE"/>
    <w:rsid w:val="00445A37"/>
    <w:rsid w:val="00456C6D"/>
    <w:rsid w:val="00463FF4"/>
    <w:rsid w:val="004650F2"/>
    <w:rsid w:val="00477F86"/>
    <w:rsid w:val="00487B03"/>
    <w:rsid w:val="00490743"/>
    <w:rsid w:val="004A41BD"/>
    <w:rsid w:val="004B1BB5"/>
    <w:rsid w:val="004C68BB"/>
    <w:rsid w:val="004E4D82"/>
    <w:rsid w:val="004F7F3D"/>
    <w:rsid w:val="00522052"/>
    <w:rsid w:val="00523FEF"/>
    <w:rsid w:val="00531764"/>
    <w:rsid w:val="005326F7"/>
    <w:rsid w:val="00535871"/>
    <w:rsid w:val="00540B88"/>
    <w:rsid w:val="00545445"/>
    <w:rsid w:val="0054707B"/>
    <w:rsid w:val="00547657"/>
    <w:rsid w:val="00595D61"/>
    <w:rsid w:val="00597C43"/>
    <w:rsid w:val="005B6219"/>
    <w:rsid w:val="005B7052"/>
    <w:rsid w:val="005D289B"/>
    <w:rsid w:val="005E3153"/>
    <w:rsid w:val="006040B6"/>
    <w:rsid w:val="00641184"/>
    <w:rsid w:val="006462B9"/>
    <w:rsid w:val="006570B8"/>
    <w:rsid w:val="0065756A"/>
    <w:rsid w:val="0065788C"/>
    <w:rsid w:val="00657C4F"/>
    <w:rsid w:val="0067020C"/>
    <w:rsid w:val="00676274"/>
    <w:rsid w:val="0067640B"/>
    <w:rsid w:val="00677383"/>
    <w:rsid w:val="0068282D"/>
    <w:rsid w:val="0068488F"/>
    <w:rsid w:val="00694068"/>
    <w:rsid w:val="00697CD5"/>
    <w:rsid w:val="006B1F6B"/>
    <w:rsid w:val="006C1C5E"/>
    <w:rsid w:val="006C2B9A"/>
    <w:rsid w:val="006C6BF2"/>
    <w:rsid w:val="006D4F81"/>
    <w:rsid w:val="0070603B"/>
    <w:rsid w:val="00723CC2"/>
    <w:rsid w:val="00765B1B"/>
    <w:rsid w:val="00782010"/>
    <w:rsid w:val="00784ECC"/>
    <w:rsid w:val="007904A6"/>
    <w:rsid w:val="00792583"/>
    <w:rsid w:val="00795147"/>
    <w:rsid w:val="007A79BD"/>
    <w:rsid w:val="007B6837"/>
    <w:rsid w:val="007B75D7"/>
    <w:rsid w:val="007C1B0F"/>
    <w:rsid w:val="007C7646"/>
    <w:rsid w:val="007D282B"/>
    <w:rsid w:val="007D5F5E"/>
    <w:rsid w:val="007E5C0F"/>
    <w:rsid w:val="007F2979"/>
    <w:rsid w:val="0080313D"/>
    <w:rsid w:val="00817AA6"/>
    <w:rsid w:val="008262C6"/>
    <w:rsid w:val="00827C9C"/>
    <w:rsid w:val="008332C2"/>
    <w:rsid w:val="00840F49"/>
    <w:rsid w:val="00843AEA"/>
    <w:rsid w:val="008454C9"/>
    <w:rsid w:val="00864584"/>
    <w:rsid w:val="00871102"/>
    <w:rsid w:val="00874AE9"/>
    <w:rsid w:val="008761B5"/>
    <w:rsid w:val="00887D43"/>
    <w:rsid w:val="00895E74"/>
    <w:rsid w:val="008A6E04"/>
    <w:rsid w:val="008B3A49"/>
    <w:rsid w:val="008B3AD7"/>
    <w:rsid w:val="008C1EF5"/>
    <w:rsid w:val="008C2B47"/>
    <w:rsid w:val="008D6986"/>
    <w:rsid w:val="008E2391"/>
    <w:rsid w:val="00906202"/>
    <w:rsid w:val="00916627"/>
    <w:rsid w:val="00916BCB"/>
    <w:rsid w:val="00917165"/>
    <w:rsid w:val="009409B6"/>
    <w:rsid w:val="00945038"/>
    <w:rsid w:val="00966CE0"/>
    <w:rsid w:val="00970C4C"/>
    <w:rsid w:val="0097111E"/>
    <w:rsid w:val="009E1B05"/>
    <w:rsid w:val="009E4FBA"/>
    <w:rsid w:val="00A022D1"/>
    <w:rsid w:val="00A07C9F"/>
    <w:rsid w:val="00A14157"/>
    <w:rsid w:val="00A21AFA"/>
    <w:rsid w:val="00A36822"/>
    <w:rsid w:val="00A67263"/>
    <w:rsid w:val="00A71634"/>
    <w:rsid w:val="00A73E45"/>
    <w:rsid w:val="00A852E3"/>
    <w:rsid w:val="00AA0F64"/>
    <w:rsid w:val="00AA6C92"/>
    <w:rsid w:val="00AB057F"/>
    <w:rsid w:val="00AC09AD"/>
    <w:rsid w:val="00AC6466"/>
    <w:rsid w:val="00AD712B"/>
    <w:rsid w:val="00AF76E5"/>
    <w:rsid w:val="00B15428"/>
    <w:rsid w:val="00B42E48"/>
    <w:rsid w:val="00B52303"/>
    <w:rsid w:val="00B54417"/>
    <w:rsid w:val="00B62EF9"/>
    <w:rsid w:val="00B74DFB"/>
    <w:rsid w:val="00B81A04"/>
    <w:rsid w:val="00BB4902"/>
    <w:rsid w:val="00BB6E72"/>
    <w:rsid w:val="00BD7CC5"/>
    <w:rsid w:val="00BE535C"/>
    <w:rsid w:val="00C00484"/>
    <w:rsid w:val="00C02C0A"/>
    <w:rsid w:val="00C109C4"/>
    <w:rsid w:val="00C27515"/>
    <w:rsid w:val="00C447A3"/>
    <w:rsid w:val="00C4665A"/>
    <w:rsid w:val="00C61588"/>
    <w:rsid w:val="00C730D5"/>
    <w:rsid w:val="00C9026C"/>
    <w:rsid w:val="00C94176"/>
    <w:rsid w:val="00CA425B"/>
    <w:rsid w:val="00CA6F9B"/>
    <w:rsid w:val="00CB6E22"/>
    <w:rsid w:val="00CC7A5A"/>
    <w:rsid w:val="00CD050C"/>
    <w:rsid w:val="00CD3901"/>
    <w:rsid w:val="00CD7005"/>
    <w:rsid w:val="00CF317F"/>
    <w:rsid w:val="00D05FD7"/>
    <w:rsid w:val="00D1771C"/>
    <w:rsid w:val="00D225C3"/>
    <w:rsid w:val="00D22BF9"/>
    <w:rsid w:val="00D27C0D"/>
    <w:rsid w:val="00D317C3"/>
    <w:rsid w:val="00D36707"/>
    <w:rsid w:val="00D54ED2"/>
    <w:rsid w:val="00D609B9"/>
    <w:rsid w:val="00D72215"/>
    <w:rsid w:val="00D803D6"/>
    <w:rsid w:val="00DA70A5"/>
    <w:rsid w:val="00DC137E"/>
    <w:rsid w:val="00DC481A"/>
    <w:rsid w:val="00DC54AF"/>
    <w:rsid w:val="00DE5248"/>
    <w:rsid w:val="00DE795E"/>
    <w:rsid w:val="00DF4CA0"/>
    <w:rsid w:val="00E04720"/>
    <w:rsid w:val="00E07E04"/>
    <w:rsid w:val="00E14CF5"/>
    <w:rsid w:val="00E27161"/>
    <w:rsid w:val="00E40BF6"/>
    <w:rsid w:val="00E53953"/>
    <w:rsid w:val="00E72B69"/>
    <w:rsid w:val="00E77907"/>
    <w:rsid w:val="00E77954"/>
    <w:rsid w:val="00E8107E"/>
    <w:rsid w:val="00EA39EB"/>
    <w:rsid w:val="00EA5E5A"/>
    <w:rsid w:val="00EB6166"/>
    <w:rsid w:val="00EC3B80"/>
    <w:rsid w:val="00EC4FD4"/>
    <w:rsid w:val="00ED0862"/>
    <w:rsid w:val="00ED0EC8"/>
    <w:rsid w:val="00ED7746"/>
    <w:rsid w:val="00EE342B"/>
    <w:rsid w:val="00EF3F28"/>
    <w:rsid w:val="00EF5996"/>
    <w:rsid w:val="00EF7E8E"/>
    <w:rsid w:val="00F00C13"/>
    <w:rsid w:val="00F2169D"/>
    <w:rsid w:val="00F23DB0"/>
    <w:rsid w:val="00F24CD5"/>
    <w:rsid w:val="00F26C6B"/>
    <w:rsid w:val="00F36376"/>
    <w:rsid w:val="00F37820"/>
    <w:rsid w:val="00F37BC9"/>
    <w:rsid w:val="00F74B0C"/>
    <w:rsid w:val="00F76198"/>
    <w:rsid w:val="00F9111A"/>
    <w:rsid w:val="00F95CAE"/>
    <w:rsid w:val="00FB1FFF"/>
    <w:rsid w:val="00FB4F59"/>
    <w:rsid w:val="00FC3B38"/>
    <w:rsid w:val="00FD6C34"/>
    <w:rsid w:val="00FF0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97C43"/>
    <w:rPr>
      <w:rFonts w:ascii="ＭＳ 明朝"/>
      <w:b/>
      <w:color w:val="000000"/>
    </w:rPr>
  </w:style>
  <w:style w:type="paragraph" w:styleId="2">
    <w:name w:val="Body Text Indent 2"/>
    <w:basedOn w:val="a"/>
    <w:rsid w:val="00597C43"/>
    <w:pPr>
      <w:ind w:left="111" w:firstLine="210"/>
    </w:pPr>
    <w:rPr>
      <w:rFonts w:ascii="ＭＳ 明朝"/>
    </w:rPr>
  </w:style>
  <w:style w:type="paragraph" w:customStyle="1" w:styleId="1">
    <w:name w:val="(1)"/>
    <w:basedOn w:val="a"/>
    <w:rsid w:val="00597C43"/>
    <w:pPr>
      <w:kinsoku w:val="0"/>
      <w:wordWrap w:val="0"/>
      <w:autoSpaceDE w:val="0"/>
      <w:autoSpaceDN w:val="0"/>
      <w:adjustRightInd w:val="0"/>
      <w:ind w:left="596" w:hanging="312"/>
      <w:textAlignment w:val="baseline"/>
    </w:pPr>
    <w:rPr>
      <w:rFonts w:ascii="ｺﾞｼｯｸ" w:eastAsia="ｺﾞｼｯｸ"/>
      <w:spacing w:val="-10"/>
      <w:kern w:val="0"/>
      <w:sz w:val="20"/>
    </w:rPr>
  </w:style>
  <w:style w:type="paragraph" w:customStyle="1" w:styleId="a4">
    <w:name w:val="イロハ"/>
    <w:basedOn w:val="a"/>
    <w:rsid w:val="00597C43"/>
    <w:pPr>
      <w:kinsoku w:val="0"/>
      <w:wordWrap w:val="0"/>
      <w:autoSpaceDE w:val="0"/>
      <w:autoSpaceDN w:val="0"/>
      <w:adjustRightInd w:val="0"/>
      <w:spacing w:line="360" w:lineRule="atLeast"/>
      <w:ind w:left="1333" w:hanging="199"/>
      <w:textAlignment w:val="bottom"/>
    </w:pPr>
    <w:rPr>
      <w:rFonts w:ascii="標準明朝" w:eastAsia="標準明朝"/>
      <w:kern w:val="0"/>
      <w:sz w:val="20"/>
    </w:rPr>
  </w:style>
  <w:style w:type="paragraph" w:styleId="3">
    <w:name w:val="Body Text Indent 3"/>
    <w:basedOn w:val="a"/>
    <w:rsid w:val="00597C43"/>
    <w:pPr>
      <w:ind w:left="1724" w:hanging="1724"/>
    </w:pPr>
  </w:style>
  <w:style w:type="paragraph" w:styleId="a5">
    <w:name w:val="Body Text"/>
    <w:basedOn w:val="a"/>
    <w:rsid w:val="00597C43"/>
    <w:rPr>
      <w:rFonts w:ascii="ＭＳ 明朝"/>
      <w:b/>
    </w:rPr>
  </w:style>
  <w:style w:type="paragraph" w:customStyle="1" w:styleId="10">
    <w:name w:val="(1)本文"/>
    <w:basedOn w:val="a"/>
    <w:rsid w:val="00597C43"/>
    <w:pPr>
      <w:kinsoku w:val="0"/>
      <w:wordWrap w:val="0"/>
      <w:autoSpaceDE w:val="0"/>
      <w:autoSpaceDN w:val="0"/>
      <w:adjustRightInd w:val="0"/>
      <w:spacing w:line="360" w:lineRule="atLeast"/>
      <w:ind w:left="567"/>
      <w:jc w:val="left"/>
      <w:textAlignment w:val="bottom"/>
    </w:pPr>
    <w:rPr>
      <w:rFonts w:ascii="Mincho" w:eastAsia="Mincho"/>
      <w:kern w:val="0"/>
      <w:sz w:val="19"/>
    </w:rPr>
  </w:style>
  <w:style w:type="paragraph" w:styleId="a6">
    <w:name w:val="footer"/>
    <w:basedOn w:val="a"/>
    <w:rsid w:val="00597C43"/>
    <w:pPr>
      <w:tabs>
        <w:tab w:val="center" w:pos="4252"/>
        <w:tab w:val="right" w:pos="8504"/>
      </w:tabs>
      <w:snapToGrid w:val="0"/>
    </w:pPr>
  </w:style>
  <w:style w:type="character" w:styleId="a7">
    <w:name w:val="page number"/>
    <w:basedOn w:val="a0"/>
    <w:rsid w:val="00597C43"/>
  </w:style>
  <w:style w:type="paragraph" w:styleId="a8">
    <w:name w:val="header"/>
    <w:basedOn w:val="a"/>
    <w:rsid w:val="00597C43"/>
    <w:pPr>
      <w:tabs>
        <w:tab w:val="center" w:pos="4252"/>
        <w:tab w:val="right" w:pos="8504"/>
      </w:tabs>
      <w:snapToGrid w:val="0"/>
    </w:pPr>
  </w:style>
  <w:style w:type="paragraph" w:customStyle="1" w:styleId="11">
    <w:name w:val="1)本文"/>
    <w:basedOn w:val="a"/>
    <w:rsid w:val="00597C43"/>
    <w:pPr>
      <w:kinsoku w:val="0"/>
      <w:wordWrap w:val="0"/>
      <w:autoSpaceDE w:val="0"/>
      <w:autoSpaceDN w:val="0"/>
      <w:adjustRightInd w:val="0"/>
      <w:spacing w:line="360" w:lineRule="atLeast"/>
      <w:ind w:left="964"/>
      <w:textAlignment w:val="bottom"/>
    </w:pPr>
    <w:rPr>
      <w:rFonts w:ascii="Mincho" w:eastAsia="Mincho"/>
      <w:kern w:val="0"/>
      <w:sz w:val="20"/>
    </w:rPr>
  </w:style>
  <w:style w:type="paragraph" w:customStyle="1" w:styleId="a9">
    <w:name w:val="・"/>
    <w:basedOn w:val="a"/>
    <w:rsid w:val="00597C43"/>
    <w:pPr>
      <w:adjustRightInd w:val="0"/>
      <w:spacing w:line="360" w:lineRule="atLeast"/>
      <w:ind w:left="993" w:hanging="199"/>
      <w:textAlignment w:val="baseline"/>
    </w:pPr>
    <w:rPr>
      <w:rFonts w:ascii="細明朝体" w:eastAsia="細明朝体"/>
      <w:kern w:val="0"/>
      <w:sz w:val="20"/>
    </w:rPr>
  </w:style>
  <w:style w:type="paragraph" w:customStyle="1" w:styleId="aa">
    <w:name w:val="①"/>
    <w:basedOn w:val="a"/>
    <w:rsid w:val="00597C43"/>
    <w:pPr>
      <w:kinsoku w:val="0"/>
      <w:wordWrap w:val="0"/>
      <w:autoSpaceDE w:val="0"/>
      <w:autoSpaceDN w:val="0"/>
      <w:adjustRightInd w:val="0"/>
      <w:spacing w:line="360" w:lineRule="atLeast"/>
      <w:ind w:left="993" w:hanging="199"/>
      <w:textAlignment w:val="bottom"/>
    </w:pPr>
    <w:rPr>
      <w:rFonts w:ascii="Lucida Console"/>
      <w:kern w:val="0"/>
      <w:sz w:val="20"/>
    </w:rPr>
  </w:style>
  <w:style w:type="paragraph" w:customStyle="1" w:styleId="ab">
    <w:name w:val="注"/>
    <w:basedOn w:val="a"/>
    <w:rsid w:val="00597C43"/>
    <w:pPr>
      <w:kinsoku w:val="0"/>
      <w:wordWrap w:val="0"/>
      <w:autoSpaceDE w:val="0"/>
      <w:autoSpaceDN w:val="0"/>
      <w:adjustRightInd w:val="0"/>
      <w:spacing w:line="360" w:lineRule="atLeast"/>
      <w:ind w:left="964" w:hanging="397"/>
      <w:jc w:val="left"/>
      <w:textAlignment w:val="bottom"/>
    </w:pPr>
    <w:rPr>
      <w:rFonts w:ascii="Mincho"/>
      <w:kern w:val="0"/>
      <w:sz w:val="19"/>
    </w:rPr>
  </w:style>
  <w:style w:type="paragraph" w:styleId="ac">
    <w:name w:val="Block Text"/>
    <w:basedOn w:val="a"/>
    <w:rsid w:val="00597C43"/>
    <w:pPr>
      <w:autoSpaceDE w:val="0"/>
      <w:autoSpaceDN w:val="0"/>
      <w:adjustRightInd w:val="0"/>
      <w:spacing w:line="334" w:lineRule="atLeast"/>
      <w:ind w:left="741" w:right="237" w:hanging="240"/>
      <w:jc w:val="left"/>
      <w:textAlignment w:val="baseline"/>
    </w:pPr>
    <w:rPr>
      <w:rFonts w:ascii="ＭＳ 明朝"/>
      <w:kern w:val="0"/>
      <w:sz w:val="22"/>
    </w:rPr>
  </w:style>
  <w:style w:type="paragraph" w:customStyle="1" w:styleId="ad">
    <w:name w:val="表の題名"/>
    <w:basedOn w:val="a"/>
    <w:rsid w:val="00597C43"/>
    <w:pPr>
      <w:tabs>
        <w:tab w:val="left" w:pos="770"/>
        <w:tab w:val="left" w:pos="6710"/>
        <w:tab w:val="left" w:pos="10595"/>
      </w:tabs>
      <w:kinsoku w:val="0"/>
      <w:wordWrap w:val="0"/>
      <w:autoSpaceDE w:val="0"/>
      <w:autoSpaceDN w:val="0"/>
      <w:adjustRightInd w:val="0"/>
      <w:spacing w:line="360" w:lineRule="atLeast"/>
      <w:ind w:left="397"/>
      <w:jc w:val="left"/>
      <w:textAlignment w:val="bottom"/>
    </w:pPr>
    <w:rPr>
      <w:rFonts w:ascii="ｺﾞｼｯｸ" w:eastAsia="ｺﾞｼｯｸ"/>
      <w:kern w:val="0"/>
      <w:sz w:val="20"/>
    </w:rPr>
  </w:style>
  <w:style w:type="paragraph" w:styleId="20">
    <w:name w:val="Body Text 2"/>
    <w:basedOn w:val="a"/>
    <w:rsid w:val="00597C43"/>
    <w:pPr>
      <w:autoSpaceDE w:val="0"/>
      <w:autoSpaceDN w:val="0"/>
      <w:adjustRightInd w:val="0"/>
      <w:jc w:val="left"/>
    </w:pPr>
    <w:rPr>
      <w:rFonts w:ascii="ＭＳ 明朝" w:hAnsi="ＭＳ 明朝"/>
      <w:kern w:val="0"/>
      <w:sz w:val="22"/>
      <w:szCs w:val="22"/>
    </w:rPr>
  </w:style>
  <w:style w:type="paragraph" w:customStyle="1" w:styleId="ae">
    <w:name w:val="①本文"/>
    <w:basedOn w:val="aa"/>
    <w:rsid w:val="00597C43"/>
    <w:pPr>
      <w:spacing w:line="240" w:lineRule="auto"/>
      <w:ind w:left="992" w:firstLine="0"/>
    </w:pPr>
    <w:rPr>
      <w:rFonts w:ascii="ＭＳ 明朝"/>
      <w:sz w:val="22"/>
    </w:rPr>
  </w:style>
  <w:style w:type="paragraph" w:customStyle="1" w:styleId="12">
    <w:name w:val="Ⅰ1"/>
    <w:basedOn w:val="a"/>
    <w:rsid w:val="00C94176"/>
    <w:pPr>
      <w:spacing w:before="240" w:line="320" w:lineRule="exact"/>
    </w:pPr>
    <w:rPr>
      <w:rFonts w:ascii="ＭＳ ゴシック" w:eastAsia="ＭＳ ゴシック" w:hAnsi="ＭＳ ゴシック"/>
      <w:sz w:val="24"/>
      <w:szCs w:val="24"/>
    </w:rPr>
  </w:style>
  <w:style w:type="paragraph" w:customStyle="1" w:styleId="1a">
    <w:name w:val="Ⅰ1a)"/>
    <w:basedOn w:val="a"/>
    <w:rsid w:val="00C94176"/>
    <w:pPr>
      <w:spacing w:before="60" w:line="320" w:lineRule="exact"/>
      <w:ind w:leftChars="100" w:left="420" w:hangingChars="100" w:hanging="210"/>
    </w:pPr>
    <w:rPr>
      <w:rFonts w:ascii="ＭＳ 明朝" w:hAnsi="ＭＳ 明朝"/>
      <w:sz w:val="22"/>
      <w:szCs w:val="22"/>
    </w:rPr>
  </w:style>
  <w:style w:type="paragraph" w:customStyle="1" w:styleId="af">
    <w:name w:val="表タイトル"/>
    <w:basedOn w:val="a"/>
    <w:rsid w:val="00C94176"/>
    <w:pPr>
      <w:spacing w:beforeLines="50" w:line="320" w:lineRule="exact"/>
      <w:ind w:leftChars="200" w:left="420"/>
    </w:pPr>
    <w:rPr>
      <w:rFonts w:ascii="ＭＳ ゴシック" w:eastAsia="ＭＳ ゴシック" w:hAnsi="ＭＳ ゴシック"/>
      <w:sz w:val="22"/>
      <w:szCs w:val="22"/>
    </w:rPr>
  </w:style>
  <w:style w:type="table" w:styleId="af0">
    <w:name w:val="Table Grid"/>
    <w:basedOn w:val="a1"/>
    <w:rsid w:val="00C94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Ⅱ1.1"/>
    <w:basedOn w:val="a"/>
    <w:rsid w:val="004C68BB"/>
    <w:pPr>
      <w:spacing w:before="240" w:line="360" w:lineRule="atLeast"/>
    </w:pPr>
    <w:rPr>
      <w:rFonts w:ascii="ＭＳ ゴシック" w:eastAsia="ＭＳ ゴシック" w:hAnsi="ＭＳ ゴシック"/>
      <w:sz w:val="24"/>
      <w:szCs w:val="24"/>
    </w:rPr>
  </w:style>
  <w:style w:type="paragraph" w:customStyle="1" w:styleId="11a">
    <w:name w:val="Ⅱ1.1a)"/>
    <w:basedOn w:val="a"/>
    <w:link w:val="11a0"/>
    <w:rsid w:val="002B3A80"/>
    <w:pPr>
      <w:spacing w:before="60" w:line="320" w:lineRule="exact"/>
      <w:ind w:leftChars="100" w:left="430" w:hangingChars="100" w:hanging="220"/>
    </w:pPr>
    <w:rPr>
      <w:rFonts w:ascii="ＭＳ 明朝" w:hAnsi="ＭＳ 明朝"/>
      <w:sz w:val="22"/>
      <w:szCs w:val="22"/>
    </w:rPr>
  </w:style>
  <w:style w:type="character" w:customStyle="1" w:styleId="11a0">
    <w:name w:val="Ⅱ1.1a) (文字)"/>
    <w:basedOn w:val="a0"/>
    <w:link w:val="11a"/>
    <w:rsid w:val="002B3A80"/>
    <w:rPr>
      <w:rFonts w:ascii="ＭＳ 明朝" w:eastAsia="ＭＳ 明朝" w:hAnsi="ＭＳ 明朝"/>
      <w:kern w:val="2"/>
      <w:sz w:val="22"/>
      <w:szCs w:val="22"/>
      <w:lang w:val="en-US" w:eastAsia="ja-JP" w:bidi="ar-SA"/>
    </w:rPr>
  </w:style>
  <w:style w:type="paragraph" w:customStyle="1" w:styleId="af1">
    <w:name w:val="表の中のスタイル"/>
    <w:basedOn w:val="a"/>
    <w:rsid w:val="00F36376"/>
    <w:pPr>
      <w:autoSpaceDE w:val="0"/>
      <w:autoSpaceDN w:val="0"/>
      <w:spacing w:line="320" w:lineRule="exact"/>
      <w:jc w:val="center"/>
      <w:textAlignment w:val="bottom"/>
    </w:pPr>
    <w:rPr>
      <w:rFonts w:ascii="ＭＳ 明朝" w:hAnsi="ＭＳ 明朝"/>
      <w:sz w:val="22"/>
      <w:szCs w:val="24"/>
    </w:rPr>
  </w:style>
  <w:style w:type="paragraph" w:customStyle="1" w:styleId="af2">
    <w:name w:val="Ⅱ最後の文章"/>
    <w:basedOn w:val="a"/>
    <w:link w:val="af3"/>
    <w:rsid w:val="004650F2"/>
    <w:pPr>
      <w:spacing w:line="300" w:lineRule="exact"/>
      <w:ind w:leftChars="200" w:left="200" w:firstLineChars="100" w:firstLine="100"/>
    </w:pPr>
    <w:rPr>
      <w:rFonts w:ascii="ＭＳ 明朝"/>
      <w:sz w:val="22"/>
      <w:szCs w:val="22"/>
    </w:rPr>
  </w:style>
  <w:style w:type="character" w:customStyle="1" w:styleId="af3">
    <w:name w:val="Ⅱ最後の文章 (文字)"/>
    <w:basedOn w:val="a0"/>
    <w:link w:val="af2"/>
    <w:rsid w:val="004650F2"/>
    <w:rPr>
      <w:rFonts w:ascii="ＭＳ 明朝" w:eastAsia="ＭＳ 明朝" w:hAnsi="Century"/>
      <w:kern w:val="2"/>
      <w:sz w:val="22"/>
      <w:szCs w:val="22"/>
      <w:lang w:val="en-US" w:eastAsia="ja-JP" w:bidi="ar-SA"/>
    </w:rPr>
  </w:style>
  <w:style w:type="paragraph" w:customStyle="1" w:styleId="13">
    <w:name w:val="1.本文"/>
    <w:basedOn w:val="a"/>
    <w:rsid w:val="00A14157"/>
    <w:pPr>
      <w:kinsoku w:val="0"/>
      <w:wordWrap w:val="0"/>
      <w:autoSpaceDE w:val="0"/>
      <w:autoSpaceDN w:val="0"/>
      <w:adjustRightInd w:val="0"/>
      <w:spacing w:line="300" w:lineRule="atLeast"/>
      <w:ind w:left="227" w:firstLine="204"/>
      <w:jc w:val="left"/>
      <w:textAlignment w:val="baseline"/>
    </w:pPr>
    <w:rPr>
      <w:rFonts w:ascii="Mincho"/>
      <w:spacing w:val="-10"/>
      <w:kern w:val="0"/>
      <w:sz w:val="22"/>
    </w:rPr>
  </w:style>
  <w:style w:type="paragraph" w:customStyle="1" w:styleId="db111a">
    <w:name w:val="db Ⅰ1.1.1a) の後の文章"/>
    <w:basedOn w:val="af2"/>
    <w:link w:val="db111a0"/>
    <w:rsid w:val="001A6BE4"/>
    <w:pPr>
      <w:ind w:left="440" w:firstLine="220"/>
    </w:pPr>
    <w:rPr>
      <w:rFonts w:ascii="Century" w:cs="ＭＳ 明朝"/>
      <w:szCs w:val="20"/>
    </w:rPr>
  </w:style>
  <w:style w:type="character" w:customStyle="1" w:styleId="db111a0">
    <w:name w:val="db Ⅰ1.1.1a) の後の文章 (文字)"/>
    <w:basedOn w:val="af3"/>
    <w:link w:val="db111a"/>
    <w:rsid w:val="001A6BE4"/>
    <w:rPr>
      <w:rFonts w:ascii="ＭＳ 明朝" w:eastAsia="ＭＳ 明朝" w:hAnsi="Century" w:cs="ＭＳ 明朝"/>
      <w:kern w:val="2"/>
      <w:sz w:val="22"/>
      <w:szCs w:val="22"/>
      <w:lang w:val="en-US" w:eastAsia="ja-JP" w:bidi="ar-SA"/>
    </w:rPr>
  </w:style>
  <w:style w:type="paragraph" w:customStyle="1" w:styleId="dt11a">
    <w:name w:val="dt Ⅰ1.1.a)　のタイトル"/>
    <w:basedOn w:val="11a"/>
    <w:link w:val="dt11a0"/>
    <w:rsid w:val="001A6BE4"/>
    <w:pPr>
      <w:ind w:left="440"/>
    </w:pPr>
    <w:rPr>
      <w:rFonts w:cs="ＭＳ 明朝"/>
      <w:szCs w:val="20"/>
    </w:rPr>
  </w:style>
  <w:style w:type="paragraph" w:customStyle="1" w:styleId="cb111">
    <w:name w:val="cb Ⅱ1.1.1 の文章"/>
    <w:basedOn w:val="a"/>
    <w:link w:val="cb1110"/>
    <w:rsid w:val="001A6BE4"/>
    <w:pPr>
      <w:spacing w:line="320" w:lineRule="atLeast"/>
      <w:ind w:leftChars="200" w:left="440" w:firstLineChars="100" w:firstLine="220"/>
      <w:jc w:val="left"/>
    </w:pPr>
    <w:rPr>
      <w:rFonts w:ascii="ＭＳ 明朝" w:hAnsi="ＭＳ 明朝" w:cs="ＭＳ 明朝"/>
      <w:sz w:val="22"/>
    </w:rPr>
  </w:style>
  <w:style w:type="paragraph" w:customStyle="1" w:styleId="et11a1">
    <w:name w:val="et Ⅱ1.1a)1) タイトル"/>
    <w:basedOn w:val="a"/>
    <w:rsid w:val="001A6BE4"/>
    <w:pPr>
      <w:spacing w:before="60" w:line="320" w:lineRule="exact"/>
      <w:ind w:leftChars="200" w:left="660" w:hangingChars="100" w:hanging="220"/>
    </w:pPr>
    <w:rPr>
      <w:rFonts w:ascii="ＭＳ 明朝" w:hAnsi="ＭＳ 明朝" w:cs="ＭＳ 明朝"/>
      <w:sz w:val="22"/>
    </w:rPr>
  </w:style>
  <w:style w:type="paragraph" w:customStyle="1" w:styleId="ft11a1">
    <w:name w:val="ft Ⅱ1.1a)1)① タイトル"/>
    <w:basedOn w:val="a"/>
    <w:rsid w:val="001A6BE4"/>
    <w:pPr>
      <w:spacing w:line="300" w:lineRule="exact"/>
      <w:ind w:leftChars="300" w:left="880" w:hangingChars="100" w:hanging="220"/>
      <w:jc w:val="left"/>
    </w:pPr>
    <w:rPr>
      <w:rFonts w:ascii="ＭＳ 明朝" w:hAnsi="ＭＳ 明朝" w:cs="ＭＳ 明朝"/>
      <w:sz w:val="22"/>
    </w:rPr>
  </w:style>
  <w:style w:type="character" w:customStyle="1" w:styleId="dt11a0">
    <w:name w:val="dt Ⅰ1.1.a)　のタイトル (文字)"/>
    <w:basedOn w:val="11a0"/>
    <w:link w:val="dt11a"/>
    <w:rsid w:val="001A6BE4"/>
    <w:rPr>
      <w:rFonts w:ascii="ＭＳ 明朝" w:eastAsia="ＭＳ 明朝" w:hAnsi="ＭＳ 明朝" w:cs="ＭＳ 明朝"/>
      <w:kern w:val="2"/>
      <w:sz w:val="22"/>
      <w:szCs w:val="22"/>
      <w:lang w:val="en-US" w:eastAsia="ja-JP" w:bidi="ar-SA"/>
    </w:rPr>
  </w:style>
  <w:style w:type="character" w:customStyle="1" w:styleId="cb1110">
    <w:name w:val="cb Ⅱ1.1.1 の文章 (文字)"/>
    <w:basedOn w:val="a0"/>
    <w:link w:val="cb111"/>
    <w:rsid w:val="001A6BE4"/>
    <w:rPr>
      <w:rFonts w:ascii="ＭＳ 明朝" w:hAnsi="ＭＳ 明朝" w:cs="ＭＳ 明朝"/>
      <w:kern w:val="2"/>
      <w:sz w:val="22"/>
    </w:rPr>
  </w:style>
  <w:style w:type="paragraph" w:styleId="af4">
    <w:name w:val="List Paragraph"/>
    <w:basedOn w:val="a"/>
    <w:uiPriority w:val="34"/>
    <w:qFormat/>
    <w:rsid w:val="00010110"/>
    <w:pPr>
      <w:ind w:leftChars="400" w:left="840"/>
    </w:pPr>
  </w:style>
  <w:style w:type="paragraph" w:styleId="af5">
    <w:name w:val="Balloon Text"/>
    <w:basedOn w:val="a"/>
    <w:link w:val="af6"/>
    <w:semiHidden/>
    <w:unhideWhenUsed/>
    <w:rsid w:val="00325C72"/>
    <w:rPr>
      <w:rFonts w:asciiTheme="majorHAnsi" w:eastAsiaTheme="majorEastAsia" w:hAnsiTheme="majorHAnsi" w:cstheme="majorBidi"/>
      <w:sz w:val="18"/>
      <w:szCs w:val="18"/>
    </w:rPr>
  </w:style>
  <w:style w:type="character" w:customStyle="1" w:styleId="af6">
    <w:name w:val="吹き出し (文字)"/>
    <w:basedOn w:val="a0"/>
    <w:link w:val="af5"/>
    <w:semiHidden/>
    <w:rsid w:val="00325C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1451</Words>
  <Characters>8275</Characters>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2023-04-14T08:05:00Z</dcterms:created>
  <dcterms:modified xsi:type="dcterms:W3CDTF">2023-04-14T08:05:00Z</dcterms:modified>
</cp:coreProperties>
</file>