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tblpY="1"/>
        <w:tblOverlap w:val="never"/>
        <w:tblW w:w="10485" w:type="dxa"/>
        <w:tblLook w:val="04A0" w:firstRow="1" w:lastRow="0" w:firstColumn="1" w:lastColumn="0" w:noHBand="0" w:noVBand="1"/>
      </w:tblPr>
      <w:tblGrid>
        <w:gridCol w:w="562"/>
        <w:gridCol w:w="5670"/>
        <w:gridCol w:w="567"/>
        <w:gridCol w:w="709"/>
        <w:gridCol w:w="1134"/>
        <w:gridCol w:w="992"/>
        <w:gridCol w:w="851"/>
      </w:tblGrid>
      <w:tr w:rsidR="00E34BDA" w:rsidRPr="0042197D" w14:paraId="6230E3A3" w14:textId="77777777" w:rsidTr="001157CD">
        <w:tc>
          <w:tcPr>
            <w:tcW w:w="562" w:type="dxa"/>
          </w:tcPr>
          <w:p w14:paraId="523E9693" w14:textId="77777777" w:rsidR="00E34BDA" w:rsidRPr="0042197D" w:rsidRDefault="00E34BDA" w:rsidP="00E34BDA">
            <w:pPr>
              <w:numPr>
                <w:ilvl w:val="0"/>
                <w:numId w:val="1"/>
              </w:numPr>
              <w:adjustRightInd w:val="0"/>
              <w:snapToGrid w:val="0"/>
              <w:ind w:left="0" w:firstLineChars="80" w:firstLine="168"/>
              <w:jc w:val="left"/>
            </w:pPr>
            <w:bookmarkStart w:id="0" w:name="_GoBack"/>
            <w:bookmarkEnd w:id="0"/>
          </w:p>
        </w:tc>
        <w:tc>
          <w:tcPr>
            <w:tcW w:w="5670" w:type="dxa"/>
            <w:vAlign w:val="center"/>
          </w:tcPr>
          <w:p w14:paraId="462375B8" w14:textId="77777777" w:rsidR="00E34BDA" w:rsidRPr="0042197D" w:rsidRDefault="00E34BDA" w:rsidP="00E34BDA">
            <w:pPr>
              <w:pStyle w:val="a8"/>
              <w:spacing w:before="0" w:after="0" w:line="240" w:lineRule="auto"/>
              <w:ind w:rightChars="50" w:right="105"/>
              <w:rPr>
                <w:rFonts w:ascii="ＭＳ ゴシック" w:eastAsia="ＭＳ ゴシック" w:hAnsi="ＭＳ ゴシック"/>
                <w:sz w:val="20"/>
              </w:rPr>
            </w:pPr>
            <w:r w:rsidRPr="0042197D">
              <w:rPr>
                <w:rFonts w:ascii="ＭＳ ゴシック" w:eastAsia="ＭＳ ゴシック" w:hAnsi="ＭＳ ゴシック" w:hint="eastAsia"/>
                <w:sz w:val="20"/>
              </w:rPr>
              <w:t>第１章　総則</w:t>
            </w:r>
          </w:p>
        </w:tc>
        <w:tc>
          <w:tcPr>
            <w:tcW w:w="567" w:type="dxa"/>
            <w:tcBorders>
              <w:bottom w:val="single" w:sz="4" w:space="0" w:color="auto"/>
              <w:tr2bl w:val="single" w:sz="4" w:space="0" w:color="auto"/>
            </w:tcBorders>
          </w:tcPr>
          <w:p w14:paraId="5967F86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14:paraId="04B131C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14:paraId="1CCE84A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r2bl w:val="single" w:sz="4" w:space="0" w:color="auto"/>
            </w:tcBorders>
          </w:tcPr>
          <w:p w14:paraId="39C3650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r2bl w:val="single" w:sz="4" w:space="0" w:color="auto"/>
            </w:tcBorders>
          </w:tcPr>
          <w:p w14:paraId="1807115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1678105" w14:textId="77777777" w:rsidTr="001157CD">
        <w:tc>
          <w:tcPr>
            <w:tcW w:w="562" w:type="dxa"/>
          </w:tcPr>
          <w:p w14:paraId="0899C46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E1145C5" w14:textId="77777777" w:rsidR="00E34BDA" w:rsidRPr="0042197D" w:rsidRDefault="00E34BDA" w:rsidP="00E34BDA">
            <w:pPr>
              <w:pStyle w:val="a8"/>
              <w:spacing w:before="0" w:after="0" w:line="240" w:lineRule="auto"/>
              <w:ind w:rightChars="50" w:right="105"/>
              <w:rPr>
                <w:rFonts w:ascii="ＭＳ ゴシック" w:eastAsia="ＭＳ ゴシック" w:hAnsi="ＭＳ ゴシック"/>
                <w:sz w:val="20"/>
              </w:rPr>
            </w:pPr>
            <w:r w:rsidRPr="0042197D">
              <w:rPr>
                <w:rFonts w:ascii="ＭＳ ゴシック" w:eastAsia="ＭＳ ゴシック" w:hAnsi="ＭＳ ゴシック" w:hint="eastAsia"/>
                <w:sz w:val="20"/>
              </w:rPr>
              <w:t>Ⅰ．総則</w:t>
            </w:r>
          </w:p>
        </w:tc>
        <w:tc>
          <w:tcPr>
            <w:tcW w:w="567" w:type="dxa"/>
            <w:tcBorders>
              <w:bottom w:val="single" w:sz="4" w:space="0" w:color="auto"/>
              <w:tr2bl w:val="single" w:sz="4" w:space="0" w:color="auto"/>
            </w:tcBorders>
          </w:tcPr>
          <w:p w14:paraId="47AE449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14:paraId="0389831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14:paraId="4D779C7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r2bl w:val="single" w:sz="4" w:space="0" w:color="auto"/>
            </w:tcBorders>
          </w:tcPr>
          <w:p w14:paraId="00BB670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r2bl w:val="single" w:sz="4" w:space="0" w:color="auto"/>
            </w:tcBorders>
          </w:tcPr>
          <w:p w14:paraId="306BC4B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1FD5D0E" w14:textId="77777777" w:rsidTr="001157CD">
        <w:tc>
          <w:tcPr>
            <w:tcW w:w="562" w:type="dxa"/>
          </w:tcPr>
          <w:p w14:paraId="6ACD738B"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6D69211" w14:textId="77777777" w:rsidR="00E34BDA" w:rsidRPr="0042197D" w:rsidRDefault="00E34BDA" w:rsidP="00E34BDA">
            <w:pPr>
              <w:pStyle w:val="a8"/>
              <w:spacing w:before="0" w:after="0" w:line="240" w:lineRule="auto"/>
              <w:ind w:rightChars="50" w:right="105"/>
              <w:rPr>
                <w:rFonts w:ascii="ＭＳ ゴシック" w:eastAsia="ＭＳ ゴシック" w:hAnsi="ＭＳ ゴシック"/>
                <w:sz w:val="20"/>
              </w:rPr>
            </w:pPr>
            <w:r w:rsidRPr="0042197D">
              <w:rPr>
                <w:rFonts w:ascii="ＭＳ ゴシック" w:eastAsia="ＭＳ ゴシック" w:hAnsi="ＭＳ ゴシック" w:hint="eastAsia"/>
                <w:sz w:val="20"/>
              </w:rPr>
              <w:t>第２章　性能基準</w:t>
            </w:r>
          </w:p>
        </w:tc>
        <w:tc>
          <w:tcPr>
            <w:tcW w:w="567" w:type="dxa"/>
            <w:tcBorders>
              <w:bottom w:val="single" w:sz="4" w:space="0" w:color="auto"/>
              <w:tr2bl w:val="single" w:sz="4" w:space="0" w:color="auto"/>
            </w:tcBorders>
          </w:tcPr>
          <w:p w14:paraId="50AE946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14:paraId="54811C4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14:paraId="78267AE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r2bl w:val="single" w:sz="4" w:space="0" w:color="auto"/>
            </w:tcBorders>
          </w:tcPr>
          <w:p w14:paraId="7744CE3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r2bl w:val="single" w:sz="4" w:space="0" w:color="auto"/>
            </w:tcBorders>
          </w:tcPr>
          <w:p w14:paraId="25A83B7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8691665" w14:textId="77777777" w:rsidTr="00E34BDA">
        <w:tc>
          <w:tcPr>
            <w:tcW w:w="562" w:type="dxa"/>
          </w:tcPr>
          <w:p w14:paraId="2FE7B75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771ECA8"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hint="eastAsia"/>
                <w:b/>
                <w:color w:val="000000" w:themeColor="text1"/>
                <w:sz w:val="20"/>
                <w:szCs w:val="20"/>
              </w:rPr>
              <w:t>Ⅰ．通則</w:t>
            </w:r>
          </w:p>
          <w:p w14:paraId="1890D7A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1．適用範囲</w:t>
            </w:r>
          </w:p>
          <w:p w14:paraId="07ACF2DD" w14:textId="77777777" w:rsidR="00E34BDA" w:rsidRPr="0042197D" w:rsidRDefault="00E34BDA" w:rsidP="001157CD">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宅配便等の受け渡しを無人で行える宅配ボックスで、</w:t>
            </w:r>
            <w:r w:rsidR="001157CD" w:rsidRPr="0042197D">
              <w:rPr>
                <w:rFonts w:ascii="ＭＳ 明朝" w:eastAsia="ＭＳ 明朝" w:hAnsi="ＭＳ 明朝" w:hint="eastAsia"/>
                <w:color w:val="000000" w:themeColor="text1"/>
                <w:sz w:val="20"/>
                <w:szCs w:val="20"/>
              </w:rPr>
              <w:t>受け渡し先が特定可能な住宅及び事務所等に設置するものに適用する。</w:t>
            </w:r>
          </w:p>
        </w:tc>
        <w:tc>
          <w:tcPr>
            <w:tcW w:w="567" w:type="dxa"/>
            <w:tcBorders>
              <w:bottom w:val="single" w:sz="4" w:space="0" w:color="auto"/>
            </w:tcBorders>
          </w:tcPr>
          <w:p w14:paraId="10EDC4A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14:paraId="0C9F0A2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bottom w:val="single" w:sz="4" w:space="0" w:color="auto"/>
            </w:tcBorders>
          </w:tcPr>
          <w:p w14:paraId="4C5428F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cBorders>
          </w:tcPr>
          <w:p w14:paraId="53B4868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cBorders>
          </w:tcPr>
          <w:p w14:paraId="4F9A2AC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7596817" w14:textId="77777777" w:rsidTr="00E34BDA">
        <w:tc>
          <w:tcPr>
            <w:tcW w:w="562" w:type="dxa"/>
          </w:tcPr>
          <w:p w14:paraId="228D20A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B2B234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2．用語の定義</w:t>
            </w:r>
          </w:p>
          <w:p w14:paraId="60F4340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保管箱：宅配便等の配達物を保管するための施錠ができる扉の付いた箱をいう。</w:t>
            </w:r>
          </w:p>
          <w:p w14:paraId="137BD778"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操作・制御部：</w:t>
            </w:r>
            <w:r w:rsidR="00C625ED" w:rsidRPr="0042197D">
              <w:rPr>
                <w:rFonts w:ascii="ＭＳ 明朝" w:eastAsia="ＭＳ 明朝" w:hAnsi="ＭＳ 明朝" w:hint="eastAsia"/>
                <w:color w:val="000000" w:themeColor="text1"/>
                <w:sz w:val="20"/>
                <w:szCs w:val="20"/>
              </w:rPr>
              <w:t>保管箱の施錠を行う装置類または、保管箱の施錠や管理を電子機器等により行う操作盤、管理盤、若しくはそれに類する装置類をいう。</w:t>
            </w:r>
            <w:r w:rsidR="00C625ED" w:rsidRPr="0042197D">
              <w:rPr>
                <w:rFonts w:ascii="ＭＳ 明朝" w:eastAsia="ＭＳ 明朝" w:hAnsi="ＭＳ 明朝"/>
                <w:color w:val="000000" w:themeColor="text1"/>
                <w:sz w:val="20"/>
                <w:szCs w:val="20"/>
              </w:rPr>
              <w:t xml:space="preserve"> </w:t>
            </w:r>
          </w:p>
          <w:p w14:paraId="1105C68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受領印捺印装置：宅配便等の配達伝票に受領印を捺印、又は受領書（レシート）を発行できる装置をいう。</w:t>
            </w:r>
          </w:p>
          <w:p w14:paraId="259ECC4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機械式宅配ボックス：外部電源を利用せず、機械的な錠等を用いて作動させる機構をもつ宅配ボックスをいう。なお、内部保有電源（電池等）を利用して作動させる宅配ボックスも含むものとする。</w:t>
            </w:r>
          </w:p>
          <w:p w14:paraId="58100E2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電気制御式宅配ボックス：外部電源を利用し、電子機器等を使用して作動・制御する機構をもつ宅配ボックスをいう。</w:t>
            </w:r>
          </w:p>
          <w:p w14:paraId="7AFB846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f)　屋内設置型：住棟内の共有部分（エントランス）又は、これに類する場所で、雨水のかからない部分に設置される宅配ボックスをいう。</w:t>
            </w:r>
          </w:p>
          <w:p w14:paraId="1E13FB0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g)　屋外設置型：住棟内の共有部分（エントランス）又は、これに類する場所で、雨水のかかる恐れのある部分に設置される宅配ボックスをいう。</w:t>
            </w:r>
          </w:p>
          <w:p w14:paraId="7F92F71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h)　単独型：独立した宅配ボックスで、単数世帯又は複数世帯による受け渡しが可能な宅配ボックスをいう。</w:t>
            </w:r>
          </w:p>
          <w:p w14:paraId="441D1CB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i)　共用型：複数の宅配ボックスで、複数世帯による受け渡しが可能な宅配ボックスをいう。</w:t>
            </w:r>
          </w:p>
          <w:p w14:paraId="2BE48FA6" w14:textId="77777777" w:rsidR="00E34BDA" w:rsidRPr="0042197D" w:rsidRDefault="00C625ED"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noProof/>
                <w:color w:val="000000" w:themeColor="text1"/>
                <w:sz w:val="20"/>
                <w:szCs w:val="20"/>
              </w:rPr>
              <w:drawing>
                <wp:anchor distT="0" distB="0" distL="114300" distR="114300" simplePos="0" relativeHeight="251781120" behindDoc="0" locked="0" layoutInCell="1" allowOverlap="1" wp14:anchorId="5C5508EC" wp14:editId="45442EA2">
                  <wp:simplePos x="0" y="0"/>
                  <wp:positionH relativeFrom="column">
                    <wp:posOffset>1487015</wp:posOffset>
                  </wp:positionH>
                  <wp:positionV relativeFrom="paragraph">
                    <wp:posOffset>118757</wp:posOffset>
                  </wp:positionV>
                  <wp:extent cx="1760220" cy="2019300"/>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98FC"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7364F8E6"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03AD8B6A"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33CA1EBA"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6C098867" w14:textId="77777777" w:rsidR="00E34BDA" w:rsidRPr="0042197D" w:rsidRDefault="00C625ED"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noProof/>
                <w:color w:val="000000" w:themeColor="text1"/>
                <w:sz w:val="20"/>
                <w:szCs w:val="20"/>
              </w:rPr>
              <w:drawing>
                <wp:anchor distT="0" distB="0" distL="114300" distR="114300" simplePos="0" relativeHeight="251782144" behindDoc="0" locked="0" layoutInCell="1" allowOverlap="1" wp14:anchorId="63BDE214" wp14:editId="06970252">
                  <wp:simplePos x="0" y="0"/>
                  <wp:positionH relativeFrom="column">
                    <wp:posOffset>303111</wp:posOffset>
                  </wp:positionH>
                  <wp:positionV relativeFrom="paragraph">
                    <wp:posOffset>17899</wp:posOffset>
                  </wp:positionV>
                  <wp:extent cx="853440" cy="1127760"/>
                  <wp:effectExtent l="0" t="0" r="381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2D885"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01F93EF6"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1F11246"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2856D609"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265DD024"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7806C9BE" w14:textId="77777777" w:rsidR="00E34BDA" w:rsidRPr="0042197D" w:rsidRDefault="00E34BDA" w:rsidP="00E34BD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w:t>
            </w:r>
            <w:r w:rsidRPr="0042197D">
              <w:rPr>
                <w:rFonts w:ascii="ＭＳ 明朝" w:eastAsia="ＭＳ 明朝" w:hAnsi="ＭＳ 明朝"/>
                <w:color w:val="000000" w:themeColor="text1"/>
                <w:sz w:val="20"/>
                <w:szCs w:val="20"/>
              </w:rPr>
              <w:t>-1 単独型</w:t>
            </w:r>
            <w:r w:rsidRPr="0042197D">
              <w:rPr>
                <w:rFonts w:ascii="ＭＳ 明朝" w:eastAsia="ＭＳ 明朝" w:hAnsi="ＭＳ 明朝" w:hint="eastAsia"/>
                <w:color w:val="000000" w:themeColor="text1"/>
                <w:sz w:val="20"/>
                <w:szCs w:val="20"/>
              </w:rPr>
              <w:t xml:space="preserve">　　　　　　　</w:t>
            </w:r>
            <w:r w:rsidRPr="0042197D">
              <w:rPr>
                <w:rFonts w:ascii="ＭＳ 明朝" w:eastAsia="ＭＳ 明朝" w:hAnsi="ＭＳ 明朝"/>
                <w:color w:val="000000" w:themeColor="text1"/>
                <w:sz w:val="20"/>
                <w:szCs w:val="20"/>
              </w:rPr>
              <w:t>図-2 共用型</w:t>
            </w:r>
          </w:p>
          <w:p w14:paraId="377687F8" w14:textId="77777777" w:rsidR="00C625ED" w:rsidRPr="0042197D" w:rsidRDefault="00C625ED" w:rsidP="00E34BDA">
            <w:pPr>
              <w:spacing w:line="300" w:lineRule="exact"/>
              <w:rPr>
                <w:rFonts w:ascii="ＭＳ 明朝" w:eastAsia="ＭＳ 明朝" w:hAnsi="ＭＳ 明朝"/>
                <w:color w:val="000000" w:themeColor="text1"/>
                <w:sz w:val="20"/>
                <w:szCs w:val="20"/>
              </w:rPr>
            </w:pPr>
          </w:p>
          <w:p w14:paraId="594AF80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lastRenderedPageBreak/>
              <w:t>j)　郵便受箱一体型：郵便受部と構造上一体的に設置される宅配ボックスをいう。ただし、共用型は構造上一体となるユニット単位とする。</w:t>
            </w:r>
          </w:p>
          <w:p w14:paraId="2C19201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k)　据置き型：基礎又は土台等に直接据え置いて設置される宅配ボックスをいう。</w:t>
            </w:r>
          </w:p>
          <w:p w14:paraId="5AF026F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l)　壁埋込み型：住宅の外壁及び門塀等に埋込み設置される宅配ボックスをいう。ただし、住宅専用部の外壁に埋込み設置するものは、Ⅱ.1.1 f) ～ h)に対応すること。</w:t>
            </w:r>
          </w:p>
          <w:p w14:paraId="4A14603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m)　壁固定型：住宅の外壁及び門塀等に壁掛け設置される宅配ボックスをいう。</w:t>
            </w:r>
          </w:p>
          <w:p w14:paraId="0ABC39E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n)　支柱型：専用ポール及び門柱ユニット等に設置される宅配ボックスをいう。</w:t>
            </w:r>
          </w:p>
          <w:p w14:paraId="720652E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o)　取替えパーツ：将来的に交換が可能な構成部品若しくはその部分又は代替品をいう。</w:t>
            </w:r>
          </w:p>
          <w:p w14:paraId="77A6FE5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p)　消耗品：取替パーツのうち、耐用年数が短いもので、製品本体の機能･性能を維持するために交換を前提としているもの。</w:t>
            </w:r>
          </w:p>
          <w:p w14:paraId="5C77759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q)　メンテナンス：製品の利用期間中にわたり、その機能・性能を維持･保守する行為をいう。当基準上では、計画的な維持･保守に加え、製品の破損･故障に対する緊急補修や、クレーム処理などをその範囲に加える。</w:t>
            </w:r>
          </w:p>
          <w:p w14:paraId="6DE8028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r)　インターフェイス：他の住宅部品、住宅の躯体等との取り合いをいう。</w:t>
            </w:r>
          </w:p>
          <w:p w14:paraId="78B667A8" w14:textId="77777777" w:rsidR="00C625ED" w:rsidRPr="0042197D" w:rsidRDefault="00C625ED"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s）管理者等：管理者やオーナー、所有者をいう。</w:t>
            </w:r>
          </w:p>
        </w:tc>
        <w:tc>
          <w:tcPr>
            <w:tcW w:w="567" w:type="dxa"/>
            <w:tcBorders>
              <w:tr2bl w:val="single" w:sz="4" w:space="0" w:color="auto"/>
            </w:tcBorders>
          </w:tcPr>
          <w:p w14:paraId="08B39E3B" w14:textId="77777777" w:rsidR="00E34BDA" w:rsidRPr="0042197D" w:rsidRDefault="00E34BDA" w:rsidP="00E34BDA">
            <w:pPr>
              <w:ind w:leftChars="-50" w:left="-105" w:rightChars="-51" w:right="-107"/>
              <w:jc w:val="center"/>
              <w:rPr>
                <w:rFonts w:ascii="ＭＳ 明朝" w:eastAsia="ＭＳ 明朝" w:hAnsi="ＭＳ 明朝"/>
                <w:color w:val="000000" w:themeColor="text1"/>
                <w:sz w:val="20"/>
                <w:szCs w:val="20"/>
              </w:rPr>
            </w:pPr>
          </w:p>
        </w:tc>
        <w:tc>
          <w:tcPr>
            <w:tcW w:w="709" w:type="dxa"/>
            <w:tcBorders>
              <w:tr2bl w:val="single" w:sz="4" w:space="0" w:color="auto"/>
            </w:tcBorders>
          </w:tcPr>
          <w:p w14:paraId="6DC9FD32" w14:textId="77777777" w:rsidR="00E34BDA" w:rsidRPr="0042197D" w:rsidRDefault="00E34BDA" w:rsidP="00E34BDA">
            <w:pPr>
              <w:jc w:val="center"/>
              <w:rPr>
                <w:rFonts w:ascii="ＭＳ 明朝" w:eastAsia="ＭＳ 明朝" w:hAnsi="ＭＳ 明朝"/>
                <w:color w:val="000000" w:themeColor="text1"/>
                <w:sz w:val="20"/>
                <w:szCs w:val="20"/>
              </w:rPr>
            </w:pPr>
          </w:p>
        </w:tc>
        <w:tc>
          <w:tcPr>
            <w:tcW w:w="1134" w:type="dxa"/>
            <w:tcBorders>
              <w:tr2bl w:val="single" w:sz="4" w:space="0" w:color="auto"/>
            </w:tcBorders>
          </w:tcPr>
          <w:p w14:paraId="7903571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tr2bl w:val="single" w:sz="4" w:space="0" w:color="auto"/>
            </w:tcBorders>
          </w:tcPr>
          <w:p w14:paraId="10318F0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tr2bl w:val="single" w:sz="4" w:space="0" w:color="auto"/>
            </w:tcBorders>
          </w:tcPr>
          <w:p w14:paraId="5849193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D1A7DDD" w14:textId="77777777" w:rsidTr="00E34BDA">
        <w:tc>
          <w:tcPr>
            <w:tcW w:w="562" w:type="dxa"/>
          </w:tcPr>
          <w:p w14:paraId="0BFAFFAB"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72EF74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3．部品の構成</w:t>
            </w:r>
          </w:p>
          <w:p w14:paraId="1FD0FC18"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構成部品は表－１による。</w:t>
            </w:r>
          </w:p>
          <w:p w14:paraId="2F63D90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表－1</w:t>
            </w:r>
            <w:r w:rsidRPr="0042197D">
              <w:rPr>
                <w:rFonts w:ascii="ＭＳ 明朝" w:eastAsia="ＭＳ 明朝" w:hAnsi="ＭＳ 明朝"/>
                <w:color w:val="000000" w:themeColor="text1"/>
                <w:sz w:val="20"/>
                <w:szCs w:val="20"/>
              </w:rPr>
              <w:t xml:space="preserve">　</w:t>
            </w:r>
            <w:r w:rsidRPr="0042197D">
              <w:rPr>
                <w:rFonts w:ascii="ＭＳ 明朝" w:eastAsia="ＭＳ 明朝" w:hAnsi="ＭＳ 明朝" w:hint="eastAsia"/>
                <w:color w:val="000000" w:themeColor="text1"/>
                <w:sz w:val="20"/>
                <w:szCs w:val="20"/>
              </w:rPr>
              <w:t>構成部品</w:t>
            </w:r>
          </w:p>
          <w:tbl>
            <w:tblPr>
              <w:tblStyle w:val="a7"/>
              <w:tblW w:w="0" w:type="auto"/>
              <w:tblLook w:val="04A0" w:firstRow="1" w:lastRow="0" w:firstColumn="1" w:lastColumn="0" w:noHBand="0" w:noVBand="1"/>
            </w:tblPr>
            <w:tblGrid>
              <w:gridCol w:w="1310"/>
              <w:gridCol w:w="1701"/>
              <w:gridCol w:w="567"/>
              <w:gridCol w:w="1583"/>
            </w:tblGrid>
            <w:tr w:rsidR="00E34BDA" w:rsidRPr="0042197D" w14:paraId="4FF0B36A" w14:textId="77777777" w:rsidTr="007378A8">
              <w:tc>
                <w:tcPr>
                  <w:tcW w:w="3011" w:type="dxa"/>
                  <w:gridSpan w:val="2"/>
                  <w:vAlign w:val="center"/>
                </w:tcPr>
                <w:p w14:paraId="2489666A" w14:textId="77777777" w:rsidR="00E34BDA" w:rsidRPr="0042197D" w:rsidRDefault="00E34BDA" w:rsidP="007C31B2">
                  <w:pPr>
                    <w:framePr w:hSpace="142" w:wrap="around" w:vAnchor="text" w:hAnchor="text" w:y="1"/>
                    <w:spacing w:line="300" w:lineRule="exact"/>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構成部品名</w:t>
                  </w:r>
                </w:p>
              </w:tc>
              <w:tc>
                <w:tcPr>
                  <w:tcW w:w="567" w:type="dxa"/>
                  <w:vAlign w:val="center"/>
                </w:tcPr>
                <w:p w14:paraId="462AC2EE" w14:textId="77777777" w:rsidR="00E34BDA" w:rsidRPr="0042197D" w:rsidRDefault="00E34BDA" w:rsidP="007C31B2">
                  <w:pPr>
                    <w:framePr w:hSpace="142" w:wrap="around" w:vAnchor="text" w:hAnchor="text" w:y="1"/>
                    <w:spacing w:line="300" w:lineRule="exact"/>
                    <w:ind w:leftChars="-46" w:left="-97" w:rightChars="-47" w:right="-99"/>
                    <w:suppressOverlap/>
                    <w:jc w:val="center"/>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構成の</w:t>
                  </w:r>
                </w:p>
                <w:p w14:paraId="7184F6CE" w14:textId="77777777" w:rsidR="00E34BDA" w:rsidRPr="0042197D" w:rsidRDefault="00E34BDA" w:rsidP="007C31B2">
                  <w:pPr>
                    <w:framePr w:hSpace="142" w:wrap="around" w:vAnchor="text" w:hAnchor="text" w:y="1"/>
                    <w:spacing w:line="300" w:lineRule="exact"/>
                    <w:ind w:leftChars="-46" w:left="-97" w:rightChars="-47" w:right="-99"/>
                    <w:suppressOverlap/>
                    <w:jc w:val="center"/>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別(注)</w:t>
                  </w:r>
                </w:p>
              </w:tc>
              <w:tc>
                <w:tcPr>
                  <w:tcW w:w="1583" w:type="dxa"/>
                  <w:vAlign w:val="center"/>
                </w:tcPr>
                <w:p w14:paraId="14FD2E94" w14:textId="77777777" w:rsidR="00E34BDA" w:rsidRPr="0042197D" w:rsidRDefault="00E34BDA" w:rsidP="007C31B2">
                  <w:pPr>
                    <w:framePr w:hSpace="142" w:wrap="around" w:vAnchor="text" w:hAnchor="text" w:y="1"/>
                    <w:spacing w:line="300" w:lineRule="exact"/>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備考</w:t>
                  </w:r>
                </w:p>
              </w:tc>
            </w:tr>
            <w:tr w:rsidR="00E34BDA" w:rsidRPr="0042197D" w14:paraId="735EB2A7" w14:textId="77777777" w:rsidTr="00B4560A">
              <w:tc>
                <w:tcPr>
                  <w:tcW w:w="1310" w:type="dxa"/>
                  <w:vMerge w:val="restart"/>
                  <w:vAlign w:val="center"/>
                </w:tcPr>
                <w:p w14:paraId="601FC691"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機械式</w:t>
                  </w:r>
                </w:p>
                <w:p w14:paraId="3E119971"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宅配ボックス</w:t>
                  </w:r>
                </w:p>
              </w:tc>
              <w:tc>
                <w:tcPr>
                  <w:tcW w:w="1701" w:type="dxa"/>
                  <w:vAlign w:val="center"/>
                </w:tcPr>
                <w:p w14:paraId="44386C0D"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保管箱</w:t>
                  </w:r>
                  <w:r w:rsidRPr="0042197D">
                    <w:rPr>
                      <w:rFonts w:ascii="ＭＳ 明朝" w:eastAsia="ＭＳ 明朝" w:hAnsi="ＭＳ 明朝" w:hint="eastAsia"/>
                      <w:color w:val="000000" w:themeColor="text1"/>
                      <w:sz w:val="18"/>
                      <w:szCs w:val="18"/>
                      <w:vertAlign w:val="superscript"/>
                    </w:rPr>
                    <w:t>＊１</w:t>
                  </w:r>
                </w:p>
              </w:tc>
              <w:tc>
                <w:tcPr>
                  <w:tcW w:w="567" w:type="dxa"/>
                  <w:vAlign w:val="center"/>
                </w:tcPr>
                <w:p w14:paraId="43960D0F"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restart"/>
                  <w:vAlign w:val="center"/>
                </w:tcPr>
                <w:p w14:paraId="6E7FC639" w14:textId="77777777" w:rsidR="00E34BDA" w:rsidRPr="0042197D" w:rsidRDefault="00E34BDA" w:rsidP="007C31B2">
                  <w:pPr>
                    <w:framePr w:hSpace="142" w:wrap="around" w:vAnchor="text" w:hAnchor="text" w:y="1"/>
                    <w:spacing w:line="240" w:lineRule="exact"/>
                    <w:ind w:leftChars="3" w:left="186" w:rightChars="-40" w:right="-84" w:hangingChars="100" w:hanging="180"/>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vertAlign w:val="superscript"/>
                    </w:rPr>
                    <w:t>＊１</w:t>
                  </w:r>
                  <w:r w:rsidRPr="0042197D">
                    <w:rPr>
                      <w:rFonts w:ascii="ＭＳ 明朝" w:eastAsia="ＭＳ 明朝" w:hAnsi="ＭＳ 明朝"/>
                      <w:color w:val="000000" w:themeColor="text1"/>
                      <w:sz w:val="18"/>
                      <w:szCs w:val="18"/>
                      <w:vertAlign w:val="superscript"/>
                    </w:rPr>
                    <w:t xml:space="preserve"> </w:t>
                  </w:r>
                  <w:r w:rsidRPr="0042197D">
                    <w:rPr>
                      <w:rFonts w:ascii="ＭＳ 明朝" w:eastAsia="ＭＳ 明朝" w:hAnsi="ＭＳ 明朝" w:hint="eastAsia"/>
                      <w:color w:val="000000" w:themeColor="text1"/>
                      <w:sz w:val="18"/>
                      <w:szCs w:val="18"/>
                    </w:rPr>
                    <w:t>保管箱は、施解錠装置付きの扉及び錠前を含むものとする。</w:t>
                  </w:r>
                </w:p>
                <w:p w14:paraId="36E46761" w14:textId="77777777" w:rsidR="00E34BDA" w:rsidRPr="0042197D" w:rsidRDefault="00E34BDA" w:rsidP="007C31B2">
                  <w:pPr>
                    <w:framePr w:hSpace="142" w:wrap="around" w:vAnchor="text" w:hAnchor="text" w:y="1"/>
                    <w:spacing w:line="240" w:lineRule="exact"/>
                    <w:ind w:leftChars="3" w:left="186" w:hangingChars="100" w:hanging="180"/>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vertAlign w:val="superscript"/>
                    </w:rPr>
                    <w:t>＊２</w:t>
                  </w:r>
                  <w:r w:rsidRPr="0042197D">
                    <w:rPr>
                      <w:rFonts w:ascii="ＭＳ 明朝" w:eastAsia="ＭＳ 明朝" w:hAnsi="ＭＳ 明朝"/>
                      <w:color w:val="000000" w:themeColor="text1"/>
                      <w:sz w:val="18"/>
                      <w:szCs w:val="18"/>
                      <w:vertAlign w:val="superscript"/>
                    </w:rPr>
                    <w:t xml:space="preserve"> </w:t>
                  </w:r>
                  <w:r w:rsidRPr="0042197D">
                    <w:rPr>
                      <w:rFonts w:ascii="ＭＳ 明朝" w:eastAsia="ＭＳ 明朝" w:hAnsi="ＭＳ 明朝" w:hint="eastAsia"/>
                      <w:color w:val="000000" w:themeColor="text1"/>
                      <w:sz w:val="18"/>
                      <w:szCs w:val="18"/>
                    </w:rPr>
                    <w:t>操作・制御部等には、受領印捺印装置又は受領印受台を含むものとする。ただし、印鑑は除く。</w:t>
                  </w:r>
                </w:p>
              </w:tc>
            </w:tr>
            <w:tr w:rsidR="00E34BDA" w:rsidRPr="0042197D" w14:paraId="6EDBC5C3" w14:textId="77777777" w:rsidTr="007378A8">
              <w:tc>
                <w:tcPr>
                  <w:tcW w:w="1310" w:type="dxa"/>
                  <w:vMerge/>
                  <w:vAlign w:val="center"/>
                </w:tcPr>
                <w:p w14:paraId="12F89646"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65A9BA98"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操作・制御部等</w:t>
                  </w:r>
                  <w:r w:rsidRPr="0042197D">
                    <w:rPr>
                      <w:rFonts w:ascii="ＭＳ 明朝" w:eastAsia="ＭＳ 明朝" w:hAnsi="ＭＳ 明朝" w:hint="eastAsia"/>
                      <w:color w:val="000000" w:themeColor="text1"/>
                      <w:sz w:val="18"/>
                      <w:szCs w:val="18"/>
                      <w:vertAlign w:val="superscript"/>
                    </w:rPr>
                    <w:t>＊２</w:t>
                  </w:r>
                </w:p>
              </w:tc>
              <w:tc>
                <w:tcPr>
                  <w:tcW w:w="567" w:type="dxa"/>
                  <w:vAlign w:val="center"/>
                </w:tcPr>
                <w:p w14:paraId="3B6837C7"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2830AFFA"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4E0DC42A" w14:textId="77777777" w:rsidTr="007378A8">
              <w:tc>
                <w:tcPr>
                  <w:tcW w:w="1310" w:type="dxa"/>
                  <w:vMerge/>
                  <w:vAlign w:val="center"/>
                </w:tcPr>
                <w:p w14:paraId="003EAFAC"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7FE60743"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郵便受部</w:t>
                  </w:r>
                </w:p>
              </w:tc>
              <w:tc>
                <w:tcPr>
                  <w:tcW w:w="567" w:type="dxa"/>
                  <w:vAlign w:val="center"/>
                </w:tcPr>
                <w:p w14:paraId="36B194DF"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55A8F6B8"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59E7EC1C" w14:textId="77777777" w:rsidTr="007378A8">
              <w:tc>
                <w:tcPr>
                  <w:tcW w:w="1310" w:type="dxa"/>
                  <w:vMerge/>
                  <w:vAlign w:val="center"/>
                </w:tcPr>
                <w:p w14:paraId="012B5880"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76EEE6C9"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固定部材</w:t>
                  </w:r>
                </w:p>
              </w:tc>
              <w:tc>
                <w:tcPr>
                  <w:tcW w:w="567" w:type="dxa"/>
                  <w:vAlign w:val="center"/>
                </w:tcPr>
                <w:p w14:paraId="4618A761"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3ADA0B15"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1BB4A206" w14:textId="77777777" w:rsidTr="007378A8">
              <w:tc>
                <w:tcPr>
                  <w:tcW w:w="1310" w:type="dxa"/>
                  <w:vMerge/>
                  <w:vAlign w:val="center"/>
                </w:tcPr>
                <w:p w14:paraId="3159D2F4"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5DFE99E1" w14:textId="77777777" w:rsidR="00E34BDA" w:rsidRPr="0042197D" w:rsidRDefault="00E34BDA" w:rsidP="007C31B2">
                  <w:pPr>
                    <w:framePr w:hSpace="142" w:wrap="around" w:vAnchor="text" w:hAnchor="text" w:y="1"/>
                    <w:spacing w:line="300" w:lineRule="exact"/>
                    <w:ind w:rightChars="-56" w:right="-118"/>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警報装置</w:t>
                  </w:r>
                </w:p>
              </w:tc>
              <w:tc>
                <w:tcPr>
                  <w:tcW w:w="567" w:type="dxa"/>
                  <w:vAlign w:val="center"/>
                </w:tcPr>
                <w:p w14:paraId="0B623245" w14:textId="77777777" w:rsidR="00E34BDA" w:rsidRPr="0042197D" w:rsidRDefault="00E34BDA" w:rsidP="007C31B2">
                  <w:pPr>
                    <w:framePr w:hSpace="142" w:wrap="around" w:vAnchor="text" w:hAnchor="text" w:y="1"/>
                    <w:spacing w:line="300" w:lineRule="exact"/>
                    <w:ind w:leftChars="2" w:left="4" w:rightChars="2" w:right="4" w:firstLineChars="3" w:firstLine="5"/>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512F3943"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06F4AA10" w14:textId="77777777" w:rsidTr="007378A8">
              <w:tc>
                <w:tcPr>
                  <w:tcW w:w="1310" w:type="dxa"/>
                  <w:vMerge w:val="restart"/>
                  <w:vAlign w:val="center"/>
                </w:tcPr>
                <w:p w14:paraId="7BB87C1E"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電気制御式</w:t>
                  </w:r>
                </w:p>
                <w:p w14:paraId="6F7E9716"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宅配ボックス</w:t>
                  </w:r>
                </w:p>
              </w:tc>
              <w:tc>
                <w:tcPr>
                  <w:tcW w:w="1701" w:type="dxa"/>
                  <w:vAlign w:val="center"/>
                </w:tcPr>
                <w:p w14:paraId="6677217F"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保管箱</w:t>
                  </w:r>
                  <w:r w:rsidRPr="0042197D">
                    <w:rPr>
                      <w:rFonts w:ascii="ＭＳ 明朝" w:eastAsia="ＭＳ 明朝" w:hAnsi="ＭＳ 明朝" w:hint="eastAsia"/>
                      <w:color w:val="000000" w:themeColor="text1"/>
                      <w:sz w:val="18"/>
                      <w:szCs w:val="18"/>
                      <w:vertAlign w:val="superscript"/>
                    </w:rPr>
                    <w:t>＊１</w:t>
                  </w:r>
                </w:p>
              </w:tc>
              <w:tc>
                <w:tcPr>
                  <w:tcW w:w="567" w:type="dxa"/>
                  <w:vAlign w:val="center"/>
                </w:tcPr>
                <w:p w14:paraId="034D04BE"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3CBBAD50"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75592938" w14:textId="77777777" w:rsidTr="007378A8">
              <w:tc>
                <w:tcPr>
                  <w:tcW w:w="1310" w:type="dxa"/>
                  <w:vMerge/>
                  <w:vAlign w:val="center"/>
                </w:tcPr>
                <w:p w14:paraId="732CE3AD"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1C276913"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操作・制御部等</w:t>
                  </w:r>
                  <w:r w:rsidRPr="0042197D">
                    <w:rPr>
                      <w:rFonts w:ascii="ＭＳ 明朝" w:eastAsia="ＭＳ 明朝" w:hAnsi="ＭＳ 明朝" w:hint="eastAsia"/>
                      <w:color w:val="000000" w:themeColor="text1"/>
                      <w:sz w:val="18"/>
                      <w:szCs w:val="18"/>
                      <w:vertAlign w:val="superscript"/>
                    </w:rPr>
                    <w:t>＊２</w:t>
                  </w:r>
                </w:p>
              </w:tc>
              <w:tc>
                <w:tcPr>
                  <w:tcW w:w="567" w:type="dxa"/>
                  <w:vAlign w:val="center"/>
                </w:tcPr>
                <w:p w14:paraId="2EF6AFE2"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48C62A7F"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1F7690CB" w14:textId="77777777" w:rsidTr="007378A8">
              <w:tc>
                <w:tcPr>
                  <w:tcW w:w="1310" w:type="dxa"/>
                  <w:vMerge/>
                  <w:vAlign w:val="center"/>
                </w:tcPr>
                <w:p w14:paraId="788F3670"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29285283"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郵便受部</w:t>
                  </w:r>
                </w:p>
              </w:tc>
              <w:tc>
                <w:tcPr>
                  <w:tcW w:w="567" w:type="dxa"/>
                  <w:vAlign w:val="center"/>
                </w:tcPr>
                <w:p w14:paraId="0AF22DC1"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07D20781"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30E35DBB" w14:textId="77777777" w:rsidTr="007378A8">
              <w:tc>
                <w:tcPr>
                  <w:tcW w:w="1310" w:type="dxa"/>
                  <w:vMerge/>
                  <w:vAlign w:val="center"/>
                </w:tcPr>
                <w:p w14:paraId="229D86AD"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104466E7"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固定部材</w:t>
                  </w:r>
                </w:p>
              </w:tc>
              <w:tc>
                <w:tcPr>
                  <w:tcW w:w="567" w:type="dxa"/>
                  <w:vAlign w:val="center"/>
                </w:tcPr>
                <w:p w14:paraId="2B2C6D68" w14:textId="77777777" w:rsidR="00E34BDA" w:rsidRPr="0042197D" w:rsidRDefault="00E34BDA" w:rsidP="007C31B2">
                  <w:pPr>
                    <w:framePr w:hSpace="142" w:wrap="around" w:vAnchor="text" w:hAnchor="text" w:y="1"/>
                    <w:spacing w:line="300" w:lineRule="exact"/>
                    <w:ind w:leftChars="2" w:left="4" w:rightChars="2" w:right="4" w:firstLineChars="2" w:firstLine="4"/>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626DFF2D"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49F77C50" w14:textId="77777777" w:rsidTr="007378A8">
              <w:tc>
                <w:tcPr>
                  <w:tcW w:w="1310" w:type="dxa"/>
                  <w:vMerge/>
                  <w:vAlign w:val="center"/>
                </w:tcPr>
                <w:p w14:paraId="1D8F967E"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288D2529" w14:textId="77777777" w:rsidR="00E34BDA" w:rsidRPr="0042197D" w:rsidRDefault="00E34BDA" w:rsidP="007C31B2">
                  <w:pPr>
                    <w:framePr w:hSpace="142" w:wrap="around" w:vAnchor="text" w:hAnchor="text" w:y="1"/>
                    <w:spacing w:line="300" w:lineRule="exact"/>
                    <w:ind w:rightChars="-56" w:right="-118"/>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警報装置</w:t>
                  </w:r>
                </w:p>
              </w:tc>
              <w:tc>
                <w:tcPr>
                  <w:tcW w:w="567" w:type="dxa"/>
                  <w:vAlign w:val="center"/>
                </w:tcPr>
                <w:p w14:paraId="49D75103" w14:textId="77777777" w:rsidR="00E34BDA" w:rsidRPr="0042197D" w:rsidRDefault="00E34BDA" w:rsidP="007C31B2">
                  <w:pPr>
                    <w:framePr w:hSpace="142" w:wrap="around" w:vAnchor="text" w:hAnchor="text" w:y="1"/>
                    <w:spacing w:line="300" w:lineRule="exact"/>
                    <w:ind w:leftChars="2" w:left="4" w:rightChars="2" w:right="4" w:firstLineChars="3" w:firstLine="5"/>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644BC5FE"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r w:rsidR="00E34BDA" w:rsidRPr="0042197D" w14:paraId="26FC695B" w14:textId="77777777" w:rsidTr="007378A8">
              <w:tc>
                <w:tcPr>
                  <w:tcW w:w="1310" w:type="dxa"/>
                  <w:vMerge/>
                  <w:vAlign w:val="center"/>
                </w:tcPr>
                <w:p w14:paraId="3668D724"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1701" w:type="dxa"/>
                  <w:vAlign w:val="center"/>
                </w:tcPr>
                <w:p w14:paraId="6F123DE4" w14:textId="77777777" w:rsidR="00E34BDA" w:rsidRPr="0042197D" w:rsidRDefault="00E34BDA" w:rsidP="007C31B2">
                  <w:pPr>
                    <w:framePr w:hSpace="142" w:wrap="around" w:vAnchor="text" w:hAnchor="text" w:y="1"/>
                    <w:spacing w:line="300" w:lineRule="exact"/>
                    <w:ind w:leftChars="2" w:left="4" w:rightChars="-56" w:right="-118" w:firstLineChars="2" w:firstLine="4"/>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機能付き保管箱</w:t>
                  </w:r>
                </w:p>
              </w:tc>
              <w:tc>
                <w:tcPr>
                  <w:tcW w:w="567" w:type="dxa"/>
                  <w:vAlign w:val="center"/>
                </w:tcPr>
                <w:p w14:paraId="29DD4E6A" w14:textId="77777777" w:rsidR="00E34BDA" w:rsidRPr="0042197D" w:rsidRDefault="00E34BDA" w:rsidP="007C31B2">
                  <w:pPr>
                    <w:framePr w:hSpace="142" w:wrap="around" w:vAnchor="text" w:hAnchor="text" w:y="1"/>
                    <w:spacing w:line="300" w:lineRule="exact"/>
                    <w:ind w:leftChars="2" w:left="4" w:rightChars="2" w:right="4" w:firstLineChars="3" w:firstLine="5"/>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w:t>
                  </w:r>
                </w:p>
              </w:tc>
              <w:tc>
                <w:tcPr>
                  <w:tcW w:w="1583" w:type="dxa"/>
                  <w:vMerge/>
                  <w:vAlign w:val="center"/>
                </w:tcPr>
                <w:p w14:paraId="2A15F247" w14:textId="77777777" w:rsidR="00E34BDA" w:rsidRPr="0042197D" w:rsidRDefault="00E34BDA" w:rsidP="007C31B2">
                  <w:pPr>
                    <w:framePr w:hSpace="142" w:wrap="around" w:vAnchor="text" w:hAnchor="text" w:y="1"/>
                    <w:suppressOverlap/>
                    <w:rPr>
                      <w:rFonts w:ascii="ＭＳ 明朝" w:eastAsia="ＭＳ 明朝" w:hAnsi="ＭＳ 明朝"/>
                      <w:color w:val="000000" w:themeColor="text1"/>
                      <w:sz w:val="18"/>
                      <w:szCs w:val="18"/>
                    </w:rPr>
                  </w:pPr>
                </w:p>
              </w:tc>
            </w:tr>
          </w:tbl>
          <w:p w14:paraId="3C62A08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注</w:t>
            </w:r>
            <w:r w:rsidRPr="0042197D">
              <w:rPr>
                <w:rFonts w:ascii="ＭＳ 明朝" w:eastAsia="ＭＳ 明朝" w:hAnsi="ＭＳ 明朝"/>
                <w:color w:val="000000" w:themeColor="text1"/>
                <w:sz w:val="20"/>
                <w:szCs w:val="20"/>
              </w:rPr>
              <w:t>)</w:t>
            </w:r>
          </w:p>
          <w:p w14:paraId="2EB6088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●：（必須構成部品）住宅部品としての基本機能上、必ず装備されていなければならない部品及び部材を示す。</w:t>
            </w:r>
          </w:p>
          <w:p w14:paraId="1873066E" w14:textId="77777777" w:rsidR="00E34BDA" w:rsidRPr="0042197D" w:rsidRDefault="00E34BDA" w:rsidP="00C47E60">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△：（選択構成部品）必須構成部品に選択的に付加することができるもので、必ずしも保有しなくてもよい部品及び部材を示す。</w:t>
            </w:r>
          </w:p>
        </w:tc>
        <w:tc>
          <w:tcPr>
            <w:tcW w:w="567" w:type="dxa"/>
          </w:tcPr>
          <w:p w14:paraId="0FCA717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46EE0D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CB40A9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20834E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E346A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1D4835F" w14:textId="77777777" w:rsidTr="00E34BDA">
        <w:tc>
          <w:tcPr>
            <w:tcW w:w="562" w:type="dxa"/>
          </w:tcPr>
          <w:p w14:paraId="4C5B512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64595D7"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4．材料</w:t>
            </w:r>
          </w:p>
          <w:p w14:paraId="1692544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必須構成部品及び選択構成部品に使用する材料の名称及び該当する</w:t>
            </w:r>
            <w:r w:rsidRPr="0042197D">
              <w:rPr>
                <w:rFonts w:ascii="ＭＳ 明朝" w:eastAsia="ＭＳ 明朝" w:hAnsi="ＭＳ 明朝"/>
                <w:color w:val="000000" w:themeColor="text1"/>
                <w:sz w:val="20"/>
                <w:szCs w:val="20"/>
              </w:rPr>
              <w:t>JIS等の規格名称を明確化し、又は、JIS等と同等の性能を有していることを証明すること。</w:t>
            </w:r>
          </w:p>
          <w:p w14:paraId="06B8660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＜例示仕様＞</w:t>
            </w:r>
          </w:p>
          <w:tbl>
            <w:tblPr>
              <w:tblStyle w:val="a7"/>
              <w:tblW w:w="0" w:type="auto"/>
              <w:tblLook w:val="04A0" w:firstRow="1" w:lastRow="0" w:firstColumn="1" w:lastColumn="0" w:noHBand="0" w:noVBand="1"/>
            </w:tblPr>
            <w:tblGrid>
              <w:gridCol w:w="885"/>
              <w:gridCol w:w="4276"/>
            </w:tblGrid>
            <w:tr w:rsidR="00E34BDA" w:rsidRPr="0042197D" w14:paraId="6D05A38B" w14:textId="77777777" w:rsidTr="001A0AED">
              <w:tc>
                <w:tcPr>
                  <w:tcW w:w="885" w:type="dxa"/>
                  <w:vAlign w:val="center"/>
                </w:tcPr>
                <w:p w14:paraId="6B2F4839" w14:textId="77777777" w:rsidR="00E34BDA" w:rsidRPr="0042197D" w:rsidRDefault="00E34BDA" w:rsidP="007C31B2">
                  <w:pPr>
                    <w:framePr w:hSpace="142" w:wrap="around" w:vAnchor="text" w:hAnchor="text" w:y="1"/>
                    <w:spacing w:line="300" w:lineRule="exact"/>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材料名</w:t>
                  </w:r>
                </w:p>
              </w:tc>
              <w:tc>
                <w:tcPr>
                  <w:tcW w:w="4276" w:type="dxa"/>
                  <w:vAlign w:val="center"/>
                </w:tcPr>
                <w:p w14:paraId="0FF2B490" w14:textId="77777777" w:rsidR="00E34BDA" w:rsidRPr="0042197D" w:rsidRDefault="00E34BDA" w:rsidP="007C31B2">
                  <w:pPr>
                    <w:framePr w:hSpace="142" w:wrap="around" w:vAnchor="text" w:hAnchor="text" w:y="1"/>
                    <w:spacing w:line="300" w:lineRule="exact"/>
                    <w:suppressOverlap/>
                    <w:jc w:val="center"/>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規格</w:t>
                  </w:r>
                </w:p>
              </w:tc>
            </w:tr>
            <w:tr w:rsidR="00E34BDA" w:rsidRPr="0042197D" w14:paraId="0A32F03F" w14:textId="77777777" w:rsidTr="001A0AED">
              <w:tc>
                <w:tcPr>
                  <w:tcW w:w="885" w:type="dxa"/>
                  <w:vAlign w:val="center"/>
                </w:tcPr>
                <w:p w14:paraId="0C600449"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ステンレス</w:t>
                  </w:r>
                </w:p>
              </w:tc>
              <w:tc>
                <w:tcPr>
                  <w:tcW w:w="4276" w:type="dxa"/>
                  <w:vAlign w:val="center"/>
                </w:tcPr>
                <w:p w14:paraId="5A911080"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JIS G 4304:20</w:t>
                  </w:r>
                  <w:r w:rsidR="00E17DA0">
                    <w:rPr>
                      <w:rFonts w:ascii="ＭＳ 明朝" w:eastAsia="ＭＳ 明朝" w:hAnsi="ＭＳ 明朝" w:hint="eastAsia"/>
                      <w:color w:val="000000" w:themeColor="text1"/>
                      <w:sz w:val="18"/>
                      <w:szCs w:val="18"/>
                    </w:rPr>
                    <w:t>21</w:t>
                  </w:r>
                  <w:r w:rsidRPr="0042197D">
                    <w:rPr>
                      <w:rFonts w:ascii="ＭＳ 明朝" w:eastAsia="ＭＳ 明朝" w:hAnsi="ＭＳ 明朝"/>
                      <w:color w:val="000000" w:themeColor="text1"/>
                      <w:sz w:val="18"/>
                      <w:szCs w:val="18"/>
                    </w:rPr>
                    <w:t>（熱間圧延ステンレス鋼板及び鋼帯）又は JIS G 4305:20</w:t>
                  </w:r>
                  <w:r w:rsidR="00E17DA0">
                    <w:rPr>
                      <w:rFonts w:ascii="ＭＳ 明朝" w:eastAsia="ＭＳ 明朝" w:hAnsi="ＭＳ 明朝" w:hint="eastAsia"/>
                      <w:color w:val="000000" w:themeColor="text1"/>
                      <w:sz w:val="18"/>
                      <w:szCs w:val="18"/>
                    </w:rPr>
                    <w:t>21</w:t>
                  </w:r>
                  <w:r w:rsidRPr="0042197D">
                    <w:rPr>
                      <w:rFonts w:ascii="ＭＳ 明朝" w:eastAsia="ＭＳ 明朝" w:hAnsi="ＭＳ 明朝"/>
                      <w:color w:val="000000" w:themeColor="text1"/>
                      <w:sz w:val="18"/>
                      <w:szCs w:val="18"/>
                    </w:rPr>
                    <w:t>（冷間圧延ステンレス鋼板及び鋼帯）による SUS304</w:t>
                  </w:r>
                </w:p>
              </w:tc>
            </w:tr>
            <w:tr w:rsidR="00E34BDA" w:rsidRPr="0042197D" w14:paraId="09AE4D70" w14:textId="77777777" w:rsidTr="00036277">
              <w:trPr>
                <w:trHeight w:val="169"/>
              </w:trPr>
              <w:tc>
                <w:tcPr>
                  <w:tcW w:w="885" w:type="dxa"/>
                  <w:vMerge w:val="restart"/>
                  <w:vAlign w:val="center"/>
                </w:tcPr>
                <w:p w14:paraId="5F374A05"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鉄鋼</w:t>
                  </w:r>
                </w:p>
              </w:tc>
              <w:tc>
                <w:tcPr>
                  <w:tcW w:w="4276" w:type="dxa"/>
                  <w:vAlign w:val="center"/>
                </w:tcPr>
                <w:p w14:paraId="671F974D"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【屋内設置型】</w:t>
                  </w:r>
                </w:p>
                <w:p w14:paraId="41FC5DFB"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JIS G 3313:2017（電気亜鉛めっき鋼板及び鋼帯）</w:t>
                  </w:r>
                </w:p>
              </w:tc>
            </w:tr>
            <w:tr w:rsidR="00E34BDA" w:rsidRPr="0042197D" w14:paraId="74466ACF" w14:textId="77777777" w:rsidTr="00036277">
              <w:trPr>
                <w:trHeight w:val="1211"/>
              </w:trPr>
              <w:tc>
                <w:tcPr>
                  <w:tcW w:w="885" w:type="dxa"/>
                  <w:vMerge/>
                  <w:vAlign w:val="center"/>
                </w:tcPr>
                <w:p w14:paraId="7EDD80B3"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p>
              </w:tc>
              <w:tc>
                <w:tcPr>
                  <w:tcW w:w="4276" w:type="dxa"/>
                  <w:vAlign w:val="center"/>
                </w:tcPr>
                <w:p w14:paraId="129F4A04"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【屋外設置型】</w:t>
                  </w:r>
                </w:p>
                <w:p w14:paraId="03E74004"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JIS G 3302:201</w:t>
                  </w:r>
                  <w:r w:rsidRPr="0042197D">
                    <w:rPr>
                      <w:rFonts w:ascii="ＭＳ 明朝" w:eastAsia="ＭＳ 明朝" w:hAnsi="ＭＳ 明朝" w:hint="eastAsia"/>
                      <w:color w:val="000000" w:themeColor="text1"/>
                      <w:sz w:val="18"/>
                      <w:szCs w:val="18"/>
                    </w:rPr>
                    <w:t>9</w:t>
                  </w:r>
                  <w:r w:rsidRPr="0042197D">
                    <w:rPr>
                      <w:rFonts w:ascii="ＭＳ 明朝" w:eastAsia="ＭＳ 明朝" w:hAnsi="ＭＳ 明朝"/>
                      <w:color w:val="000000" w:themeColor="text1"/>
                      <w:sz w:val="18"/>
                      <w:szCs w:val="18"/>
                    </w:rPr>
                    <w:t>（溶融亜鉛めっき鋼板及び鋼帯）</w:t>
                  </w:r>
                </w:p>
                <w:p w14:paraId="598F94A5" w14:textId="77777777"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JIS G 3131:201</w:t>
                  </w:r>
                  <w:r w:rsidRPr="0042197D">
                    <w:rPr>
                      <w:rFonts w:ascii="ＭＳ 明朝" w:eastAsia="ＭＳ 明朝" w:hAnsi="ＭＳ 明朝" w:hint="eastAsia"/>
                      <w:color w:val="000000" w:themeColor="text1"/>
                      <w:sz w:val="18"/>
                      <w:szCs w:val="18"/>
                    </w:rPr>
                    <w:t>8</w:t>
                  </w:r>
                  <w:r w:rsidRPr="0042197D">
                    <w:rPr>
                      <w:rFonts w:ascii="ＭＳ 明朝" w:eastAsia="ＭＳ 明朝" w:hAnsi="ＭＳ 明朝"/>
                      <w:color w:val="000000" w:themeColor="text1"/>
                      <w:sz w:val="18"/>
                      <w:szCs w:val="18"/>
                    </w:rPr>
                    <w:t>（熱間圧延軟鋼板及び鋼帯）もしくは</w:t>
                  </w:r>
                  <w:r w:rsidR="008943F0" w:rsidRPr="0042197D">
                    <w:rPr>
                      <w:rFonts w:ascii="ＭＳ 明朝" w:eastAsia="ＭＳ 明朝" w:hAnsi="ＭＳ 明朝"/>
                      <w:color w:val="000000" w:themeColor="text1"/>
                      <w:sz w:val="18"/>
                      <w:szCs w:val="18"/>
                    </w:rPr>
                    <w:t>JIS G 3141:20</w:t>
                  </w:r>
                  <w:r w:rsidR="00E17DA0">
                    <w:rPr>
                      <w:rFonts w:ascii="ＭＳ 明朝" w:eastAsia="ＭＳ 明朝" w:hAnsi="ＭＳ 明朝" w:hint="eastAsia"/>
                      <w:color w:val="000000" w:themeColor="text1"/>
                      <w:sz w:val="18"/>
                      <w:szCs w:val="18"/>
                    </w:rPr>
                    <w:t>21</w:t>
                  </w:r>
                  <w:r w:rsidRPr="0042197D">
                    <w:rPr>
                      <w:rFonts w:ascii="ＭＳ 明朝" w:eastAsia="ＭＳ 明朝" w:hAnsi="ＭＳ 明朝"/>
                      <w:color w:val="000000" w:themeColor="text1"/>
                      <w:sz w:val="18"/>
                      <w:szCs w:val="18"/>
                    </w:rPr>
                    <w:t>（冷間圧延鋼板及び鋼帯）に溶融亜鉛めっきを施した後、クロメート処理などを行い、塗装などの表面処理を施したもの。</w:t>
                  </w:r>
                </w:p>
              </w:tc>
            </w:tr>
            <w:tr w:rsidR="00E34BDA" w:rsidRPr="0042197D" w14:paraId="0FB0C603" w14:textId="77777777" w:rsidTr="001A0AED">
              <w:tc>
                <w:tcPr>
                  <w:tcW w:w="885" w:type="dxa"/>
                  <w:vAlign w:val="center"/>
                </w:tcPr>
                <w:p w14:paraId="4C7C847B" w14:textId="77777777" w:rsidR="00E34BDA" w:rsidRPr="0042197D" w:rsidRDefault="00E34BDA" w:rsidP="007C31B2">
                  <w:pPr>
                    <w:framePr w:hSpace="142" w:wrap="around" w:vAnchor="text" w:hAnchor="text" w:y="1"/>
                    <w:spacing w:line="300" w:lineRule="exact"/>
                    <w:suppressOverlap/>
                    <w:rPr>
                      <w:rFonts w:ascii="ＭＳ 明朝" w:eastAsia="ＭＳ 明朝" w:hAnsi="ＭＳ 明朝"/>
                      <w:color w:val="000000" w:themeColor="text1"/>
                      <w:sz w:val="18"/>
                      <w:szCs w:val="18"/>
                    </w:rPr>
                  </w:pPr>
                  <w:r w:rsidRPr="0042197D">
                    <w:rPr>
                      <w:rFonts w:ascii="ＭＳ 明朝" w:eastAsia="ＭＳ 明朝" w:hAnsi="ＭＳ 明朝" w:hint="eastAsia"/>
                      <w:color w:val="000000" w:themeColor="text1"/>
                      <w:sz w:val="18"/>
                      <w:szCs w:val="18"/>
                    </w:rPr>
                    <w:t>アルミニウム合金</w:t>
                  </w:r>
                </w:p>
              </w:tc>
              <w:tc>
                <w:tcPr>
                  <w:tcW w:w="4276" w:type="dxa"/>
                  <w:vAlign w:val="center"/>
                </w:tcPr>
                <w:p w14:paraId="5FF33122" w14:textId="47FD0C52" w:rsidR="00E34BDA" w:rsidRPr="0042197D" w:rsidRDefault="00E34BDA" w:rsidP="007C31B2">
                  <w:pPr>
                    <w:framePr w:hSpace="142" w:wrap="around" w:vAnchor="text" w:hAnchor="text" w:y="1"/>
                    <w:spacing w:line="240" w:lineRule="exact"/>
                    <w:suppressOverlap/>
                    <w:rPr>
                      <w:rFonts w:ascii="ＭＳ 明朝" w:eastAsia="ＭＳ 明朝" w:hAnsi="ＭＳ 明朝"/>
                      <w:color w:val="000000" w:themeColor="text1"/>
                      <w:sz w:val="18"/>
                      <w:szCs w:val="18"/>
                    </w:rPr>
                  </w:pPr>
                  <w:r w:rsidRPr="0042197D">
                    <w:rPr>
                      <w:rFonts w:ascii="ＭＳ 明朝" w:eastAsia="ＭＳ 明朝" w:hAnsi="ＭＳ 明朝"/>
                      <w:color w:val="000000" w:themeColor="text1"/>
                      <w:sz w:val="18"/>
                      <w:szCs w:val="18"/>
                    </w:rPr>
                    <w:t>JIS H 4100:20</w:t>
                  </w:r>
                  <w:r w:rsidR="00585F2D">
                    <w:rPr>
                      <w:rFonts w:ascii="ＭＳ 明朝" w:eastAsia="ＭＳ 明朝" w:hAnsi="ＭＳ 明朝" w:hint="eastAsia"/>
                      <w:color w:val="000000" w:themeColor="text1"/>
                      <w:sz w:val="18"/>
                      <w:szCs w:val="18"/>
                    </w:rPr>
                    <w:t>22</w:t>
                  </w:r>
                  <w:r w:rsidRPr="0042197D">
                    <w:rPr>
                      <w:rFonts w:ascii="ＭＳ 明朝" w:eastAsia="ＭＳ 明朝" w:hAnsi="ＭＳ 明朝"/>
                      <w:color w:val="000000" w:themeColor="text1"/>
                      <w:sz w:val="18"/>
                      <w:szCs w:val="18"/>
                    </w:rPr>
                    <w:t>（アルミニウム及びアルミニウム合金の押出形材）又は</w:t>
                  </w:r>
                  <w:r w:rsidR="008943F0" w:rsidRPr="0042197D">
                    <w:rPr>
                      <w:rFonts w:ascii="ＭＳ 明朝" w:eastAsia="ＭＳ 明朝" w:hAnsi="ＭＳ 明朝"/>
                      <w:color w:val="000000" w:themeColor="text1"/>
                      <w:sz w:val="18"/>
                      <w:szCs w:val="18"/>
                    </w:rPr>
                    <w:t xml:space="preserve">  JIS H 4000:20</w:t>
                  </w:r>
                  <w:r w:rsidR="002828AB">
                    <w:rPr>
                      <w:rFonts w:ascii="ＭＳ 明朝" w:eastAsia="ＭＳ 明朝" w:hAnsi="ＭＳ 明朝" w:hint="eastAsia"/>
                      <w:color w:val="000000" w:themeColor="text1"/>
                      <w:sz w:val="18"/>
                      <w:szCs w:val="18"/>
                    </w:rPr>
                    <w:t>22</w:t>
                  </w:r>
                  <w:r w:rsidRPr="0042197D">
                    <w:rPr>
                      <w:rFonts w:ascii="ＭＳ 明朝" w:eastAsia="ＭＳ 明朝" w:hAnsi="ＭＳ 明朝"/>
                      <w:color w:val="000000" w:themeColor="text1"/>
                      <w:sz w:val="18"/>
                      <w:szCs w:val="18"/>
                    </w:rPr>
                    <w:t>（アルミニウム及びアルミニウム合金の板及び条）の表面に</w:t>
                  </w:r>
                  <w:r w:rsidR="008943F0" w:rsidRPr="0042197D">
                    <w:rPr>
                      <w:rFonts w:ascii="ＭＳ 明朝" w:eastAsia="ＭＳ 明朝" w:hAnsi="ＭＳ 明朝"/>
                      <w:color w:val="000000" w:themeColor="text1"/>
                      <w:sz w:val="18"/>
                      <w:szCs w:val="18"/>
                    </w:rPr>
                    <w:t xml:space="preserve"> JIS H 8602:201</w:t>
                  </w:r>
                  <w:r w:rsidR="008943F0" w:rsidRPr="0042197D">
                    <w:rPr>
                      <w:rFonts w:ascii="ＭＳ 明朝" w:eastAsia="ＭＳ 明朝" w:hAnsi="ＭＳ 明朝" w:hint="eastAsia"/>
                      <w:color w:val="000000" w:themeColor="text1"/>
                      <w:sz w:val="18"/>
                      <w:szCs w:val="18"/>
                    </w:rPr>
                    <w:t>0</w:t>
                  </w:r>
                  <w:r w:rsidRPr="0042197D">
                    <w:rPr>
                      <w:rFonts w:ascii="ＭＳ 明朝" w:eastAsia="ＭＳ 明朝" w:hAnsi="ＭＳ 明朝"/>
                      <w:color w:val="000000" w:themeColor="text1"/>
                      <w:sz w:val="18"/>
                      <w:szCs w:val="18"/>
                    </w:rPr>
                    <w:t>（アルミニウム及びアルミニウム合金の陽極酸</w:t>
                  </w:r>
                  <w:r w:rsidRPr="0042197D">
                    <w:rPr>
                      <w:rFonts w:ascii="ＭＳ 明朝" w:eastAsia="ＭＳ 明朝" w:hAnsi="ＭＳ 明朝"/>
                      <w:color w:val="000000" w:themeColor="text1"/>
                      <w:sz w:val="18"/>
                      <w:szCs w:val="18"/>
                    </w:rPr>
                    <w:cr/>
                    <w:t>複合被膜）を施し</w:t>
                  </w:r>
                  <w:r w:rsidRPr="0042197D">
                    <w:rPr>
                      <w:rFonts w:ascii="ＭＳ 明朝" w:eastAsia="ＭＳ 明朝" w:hAnsi="ＭＳ 明朝"/>
                      <w:color w:val="000000" w:themeColor="text1"/>
                      <w:sz w:val="18"/>
                      <w:szCs w:val="18"/>
                    </w:rPr>
                    <w:cr/>
                    <w:t>たもの。</w:t>
                  </w:r>
                </w:p>
              </w:tc>
            </w:tr>
          </w:tbl>
          <w:p w14:paraId="0BA920B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　</w:t>
            </w:r>
          </w:p>
        </w:tc>
        <w:tc>
          <w:tcPr>
            <w:tcW w:w="567" w:type="dxa"/>
          </w:tcPr>
          <w:p w14:paraId="72587B6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782C20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E59AB5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10F99B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E893C2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B5B2BE1" w14:textId="77777777" w:rsidTr="00E34BDA">
        <w:tc>
          <w:tcPr>
            <w:tcW w:w="562" w:type="dxa"/>
          </w:tcPr>
          <w:p w14:paraId="60C0B4FE"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BEC5A2D"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5．施工の範囲</w:t>
            </w:r>
          </w:p>
          <w:p w14:paraId="154C4B6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構成部品の施工範囲は、原則として以下とする。</w:t>
            </w:r>
          </w:p>
          <w:p w14:paraId="2AF4E30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アンカー等</w:t>
            </w:r>
            <w:r w:rsidRPr="0042197D">
              <w:rPr>
                <w:rFonts w:ascii="ＭＳ 明朝" w:eastAsia="ＭＳ 明朝" w:hAnsi="ＭＳ 明朝" w:hint="eastAsia"/>
                <w:color w:val="000000" w:themeColor="text1"/>
                <w:sz w:val="20"/>
                <w:szCs w:val="20"/>
              </w:rPr>
              <w:t>による基礎等への緊結</w:t>
            </w:r>
          </w:p>
        </w:tc>
        <w:tc>
          <w:tcPr>
            <w:tcW w:w="567" w:type="dxa"/>
          </w:tcPr>
          <w:p w14:paraId="0FB6DAD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4F531C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D83A5C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7C120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8CC295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27031D6" w14:textId="77777777" w:rsidTr="00E34BDA">
        <w:tc>
          <w:tcPr>
            <w:tcW w:w="562" w:type="dxa"/>
          </w:tcPr>
          <w:p w14:paraId="43AF037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C24FD4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b)　</w:t>
            </w:r>
            <w:r w:rsidRPr="0042197D">
              <w:rPr>
                <w:rFonts w:ascii="ＭＳ 明朝" w:eastAsia="ＭＳ 明朝" w:hAnsi="ＭＳ 明朝" w:hint="eastAsia"/>
                <w:color w:val="000000" w:themeColor="text1"/>
                <w:sz w:val="20"/>
                <w:szCs w:val="20"/>
              </w:rPr>
              <w:t>宅配ボックスの取付け</w:t>
            </w:r>
          </w:p>
        </w:tc>
        <w:tc>
          <w:tcPr>
            <w:tcW w:w="567" w:type="dxa"/>
          </w:tcPr>
          <w:p w14:paraId="2215F2E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F14346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52C0F6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657485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D7F29B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746EAAD" w14:textId="77777777" w:rsidTr="00E34BDA">
        <w:tc>
          <w:tcPr>
            <w:tcW w:w="562" w:type="dxa"/>
          </w:tcPr>
          <w:p w14:paraId="5534CF35"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5FE16D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6．寸法</w:t>
            </w:r>
          </w:p>
          <w:p w14:paraId="5FBE45B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製作寸法許容差</w:t>
            </w:r>
          </w:p>
          <w:p w14:paraId="218545A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製作寸法許容差は、±</w:t>
            </w:r>
            <w:r w:rsidRPr="0042197D">
              <w:rPr>
                <w:rFonts w:ascii="ＭＳ 明朝" w:eastAsia="ＭＳ 明朝" w:hAnsi="ＭＳ 明朝"/>
                <w:color w:val="000000" w:themeColor="text1"/>
                <w:sz w:val="20"/>
                <w:szCs w:val="20"/>
              </w:rPr>
              <w:t>2.0mmとする。</w:t>
            </w:r>
          </w:p>
        </w:tc>
        <w:tc>
          <w:tcPr>
            <w:tcW w:w="567" w:type="dxa"/>
          </w:tcPr>
          <w:p w14:paraId="10CD54F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042081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03C105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B4C0B8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64561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6D0FEF1" w14:textId="77777777" w:rsidTr="00E34BDA">
        <w:tc>
          <w:tcPr>
            <w:tcW w:w="562" w:type="dxa"/>
          </w:tcPr>
          <w:p w14:paraId="46A5A52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BBE56E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保管箱の庫内の寸法</w:t>
            </w:r>
          </w:p>
          <w:p w14:paraId="3018FEE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基本となる保管箱の庫内の最低寸法は規定しないが、子供の閉じ込めの対策を講じる必要がある保管箱の大きさは、Ⅱ</w:t>
            </w:r>
            <w:r w:rsidRPr="0042197D">
              <w:rPr>
                <w:rFonts w:ascii="ＭＳ 明朝" w:eastAsia="ＭＳ 明朝" w:hAnsi="ＭＳ 明朝"/>
                <w:color w:val="000000" w:themeColor="text1"/>
                <w:sz w:val="20"/>
                <w:szCs w:val="20"/>
              </w:rPr>
              <w:t>.1.2.2 b)による。</w:t>
            </w:r>
          </w:p>
        </w:tc>
        <w:tc>
          <w:tcPr>
            <w:tcW w:w="567" w:type="dxa"/>
          </w:tcPr>
          <w:p w14:paraId="49F726E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99D317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E801E4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416D83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B71C64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D83CB53" w14:textId="77777777" w:rsidTr="00E34BDA">
        <w:tc>
          <w:tcPr>
            <w:tcW w:w="562" w:type="dxa"/>
          </w:tcPr>
          <w:p w14:paraId="0AD13946"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78EDE1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郵便受箱一体型における郵便受部の寸法</w:t>
            </w:r>
          </w:p>
          <w:p w14:paraId="5EEBD46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郵便受箱一体型における郵便受部の寸法は、優良住宅部品認定基準「郵便受箱（</w:t>
            </w:r>
            <w:r w:rsidRPr="0042197D">
              <w:rPr>
                <w:rFonts w:ascii="ＭＳ 明朝" w:eastAsia="ＭＳ 明朝" w:hAnsi="ＭＳ 明朝"/>
                <w:color w:val="000000" w:themeColor="text1"/>
                <w:sz w:val="20"/>
                <w:szCs w:val="20"/>
              </w:rPr>
              <w:t>BL</w:t>
            </w:r>
            <w:r w:rsidRPr="0042197D">
              <w:rPr>
                <w:rFonts w:ascii="ＭＳ 明朝" w:eastAsia="ＭＳ 明朝" w:hAnsi="ＭＳ 明朝" w:hint="eastAsia"/>
                <w:color w:val="000000" w:themeColor="text1"/>
                <w:sz w:val="20"/>
                <w:szCs w:val="20"/>
              </w:rPr>
              <w:t>S</w:t>
            </w:r>
            <w:r w:rsidRPr="0042197D">
              <w:rPr>
                <w:rFonts w:ascii="ＭＳ 明朝" w:eastAsia="ＭＳ 明朝" w:hAnsi="ＭＳ 明朝"/>
                <w:color w:val="000000" w:themeColor="text1"/>
                <w:sz w:val="20"/>
                <w:szCs w:val="20"/>
              </w:rPr>
              <w:t xml:space="preserve"> MB）」による。</w:t>
            </w:r>
          </w:p>
        </w:tc>
        <w:tc>
          <w:tcPr>
            <w:tcW w:w="567" w:type="dxa"/>
          </w:tcPr>
          <w:p w14:paraId="1840536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6CC640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A26DAB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FA1FE9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4B0CB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32E7194" w14:textId="77777777" w:rsidTr="00E34BDA">
        <w:tc>
          <w:tcPr>
            <w:tcW w:w="562" w:type="dxa"/>
          </w:tcPr>
          <w:p w14:paraId="741C108E"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3B41CE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hint="eastAsia"/>
                <w:b/>
                <w:color w:val="000000" w:themeColor="text1"/>
                <w:sz w:val="20"/>
                <w:szCs w:val="20"/>
              </w:rPr>
              <w:t>Ⅱ．要求事項</w:t>
            </w:r>
          </w:p>
          <w:p w14:paraId="5FC4E955"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 住宅部品の性能等に係る要求事項</w:t>
            </w:r>
          </w:p>
          <w:p w14:paraId="20385CFD"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1.1 機能の確保</w:t>
            </w:r>
          </w:p>
          <w:p w14:paraId="2D541A1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操作性</w:t>
            </w:r>
          </w:p>
          <w:p w14:paraId="0E79EFCD" w14:textId="77777777" w:rsidR="00E34BDA"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保管箱の扉の施解錠及び開閉は円滑に行えること。</w:t>
            </w:r>
          </w:p>
        </w:tc>
        <w:tc>
          <w:tcPr>
            <w:tcW w:w="567" w:type="dxa"/>
          </w:tcPr>
          <w:p w14:paraId="76F1403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20399FC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B268E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06E81A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A712F3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7C6292B" w14:textId="77777777" w:rsidTr="00E34BDA">
        <w:tc>
          <w:tcPr>
            <w:tcW w:w="562" w:type="dxa"/>
          </w:tcPr>
          <w:p w14:paraId="57C837F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7181304" w14:textId="77777777" w:rsidR="008943F0"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施解錠は誤操作</w:t>
            </w:r>
            <w:r w:rsidRPr="0042197D">
              <w:rPr>
                <w:rFonts w:ascii="ＭＳ 明朝" w:eastAsia="ＭＳ 明朝" w:hAnsi="ＭＳ 明朝" w:hint="eastAsia"/>
                <w:color w:val="000000" w:themeColor="text1"/>
                <w:sz w:val="20"/>
                <w:szCs w:val="20"/>
              </w:rPr>
              <w:t>等を</w:t>
            </w:r>
            <w:r w:rsidRPr="0042197D">
              <w:rPr>
                <w:rFonts w:ascii="ＭＳ 明朝" w:eastAsia="ＭＳ 明朝" w:hAnsi="ＭＳ 明朝"/>
                <w:color w:val="000000" w:themeColor="text1"/>
                <w:sz w:val="20"/>
                <w:szCs w:val="20"/>
              </w:rPr>
              <w:t>した場合、</w:t>
            </w:r>
            <w:r w:rsidRPr="0042197D">
              <w:rPr>
                <w:rFonts w:ascii="ＭＳ 明朝" w:eastAsia="ＭＳ 明朝" w:hAnsi="ＭＳ 明朝" w:hint="eastAsia"/>
                <w:color w:val="000000" w:themeColor="text1"/>
                <w:sz w:val="20"/>
                <w:szCs w:val="20"/>
              </w:rPr>
              <w:t>管理者等が</w:t>
            </w:r>
            <w:r w:rsidRPr="0042197D">
              <w:rPr>
                <w:rFonts w:ascii="ＭＳ 明朝" w:eastAsia="ＭＳ 明朝" w:hAnsi="ＭＳ 明朝"/>
                <w:color w:val="000000" w:themeColor="text1"/>
                <w:sz w:val="20"/>
                <w:szCs w:val="20"/>
              </w:rPr>
              <w:t>やり直しで</w:t>
            </w:r>
          </w:p>
          <w:p w14:paraId="319E45D7"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きる機構</w:t>
            </w:r>
            <w:r w:rsidRPr="0042197D">
              <w:rPr>
                <w:rFonts w:ascii="ＭＳ 明朝" w:eastAsia="ＭＳ 明朝" w:hAnsi="ＭＳ 明朝" w:hint="eastAsia"/>
                <w:color w:val="000000" w:themeColor="text1"/>
                <w:sz w:val="20"/>
                <w:szCs w:val="20"/>
              </w:rPr>
              <w:t>を有すること。</w:t>
            </w:r>
          </w:p>
        </w:tc>
        <w:tc>
          <w:tcPr>
            <w:tcW w:w="567" w:type="dxa"/>
          </w:tcPr>
          <w:p w14:paraId="1FEA043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6FB0E49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03F0F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4A874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C3426E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27CFC4D" w14:textId="77777777" w:rsidTr="00E34BDA">
        <w:tc>
          <w:tcPr>
            <w:tcW w:w="562" w:type="dxa"/>
          </w:tcPr>
          <w:p w14:paraId="58260CA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6BFEE5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b)　</w:t>
            </w:r>
            <w:r w:rsidRPr="0042197D">
              <w:rPr>
                <w:rFonts w:ascii="ＭＳ 明朝" w:eastAsia="ＭＳ 明朝" w:hAnsi="ＭＳ 明朝" w:hint="eastAsia"/>
                <w:color w:val="000000" w:themeColor="text1"/>
                <w:sz w:val="20"/>
                <w:szCs w:val="20"/>
              </w:rPr>
              <w:t>保安性</w:t>
            </w:r>
          </w:p>
          <w:p w14:paraId="4C27FFC9" w14:textId="77777777" w:rsidR="008943F0"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保管箱は、アンカー等による基礎等への緊結が行える</w:t>
            </w:r>
          </w:p>
          <w:p w14:paraId="358C9CFC"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こと。</w:t>
            </w:r>
          </w:p>
        </w:tc>
        <w:tc>
          <w:tcPr>
            <w:tcW w:w="567" w:type="dxa"/>
          </w:tcPr>
          <w:p w14:paraId="6E6F36A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3B908CF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337CD9F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7C1AFD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C83BB4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4B4430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8943F0" w:rsidRPr="0042197D" w14:paraId="316115D3" w14:textId="77777777" w:rsidTr="00E34BDA">
        <w:tc>
          <w:tcPr>
            <w:tcW w:w="562" w:type="dxa"/>
          </w:tcPr>
          <w:p w14:paraId="7FE7E0BF" w14:textId="77777777" w:rsidR="008943F0" w:rsidRPr="0042197D" w:rsidRDefault="008943F0" w:rsidP="00E34BDA">
            <w:pPr>
              <w:numPr>
                <w:ilvl w:val="0"/>
                <w:numId w:val="1"/>
              </w:numPr>
              <w:adjustRightInd w:val="0"/>
              <w:snapToGrid w:val="0"/>
              <w:ind w:left="0" w:firstLineChars="80" w:firstLine="168"/>
              <w:jc w:val="left"/>
            </w:pPr>
          </w:p>
        </w:tc>
        <w:tc>
          <w:tcPr>
            <w:tcW w:w="5670" w:type="dxa"/>
          </w:tcPr>
          <w:p w14:paraId="7DA60A3A" w14:textId="77777777" w:rsidR="008943F0" w:rsidRPr="0042197D" w:rsidRDefault="008943F0"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2）収納した荷物が外部から完全に見えない構造であること</w:t>
            </w:r>
          </w:p>
          <w:p w14:paraId="65E3433C" w14:textId="77777777" w:rsidR="008943F0" w:rsidRPr="0042197D" w:rsidRDefault="008943F0"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等、荷物を安全に保管できること。</w:t>
            </w:r>
          </w:p>
        </w:tc>
        <w:tc>
          <w:tcPr>
            <w:tcW w:w="567" w:type="dxa"/>
          </w:tcPr>
          <w:p w14:paraId="5A9751DA" w14:textId="77777777" w:rsidR="008943F0" w:rsidRPr="0042197D" w:rsidRDefault="008943F0"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Pr>
          <w:p w14:paraId="7A2BF81A" w14:textId="77777777" w:rsidR="008943F0" w:rsidRPr="0042197D" w:rsidRDefault="008943F0" w:rsidP="00E34BDA">
            <w:pPr>
              <w:spacing w:line="300" w:lineRule="exact"/>
              <w:jc w:val="center"/>
              <w:rPr>
                <w:rFonts w:ascii="ＭＳ 明朝" w:eastAsia="ＭＳ 明朝" w:hAnsi="ＭＳ 明朝"/>
                <w:color w:val="000000" w:themeColor="text1"/>
                <w:sz w:val="20"/>
                <w:szCs w:val="20"/>
              </w:rPr>
            </w:pPr>
          </w:p>
        </w:tc>
        <w:tc>
          <w:tcPr>
            <w:tcW w:w="1134" w:type="dxa"/>
          </w:tcPr>
          <w:p w14:paraId="03D9EA78"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992" w:type="dxa"/>
          </w:tcPr>
          <w:p w14:paraId="5A04BC28"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851" w:type="dxa"/>
          </w:tcPr>
          <w:p w14:paraId="02B33E13"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r>
      <w:tr w:rsidR="00E34BDA" w:rsidRPr="0042197D" w14:paraId="608F87BF" w14:textId="77777777" w:rsidTr="00E34BDA">
        <w:tc>
          <w:tcPr>
            <w:tcW w:w="562" w:type="dxa"/>
          </w:tcPr>
          <w:p w14:paraId="748F1EF6"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1A3B602" w14:textId="77777777" w:rsidR="008943F0" w:rsidRPr="0042197D" w:rsidRDefault="008943F0"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3</w:t>
            </w:r>
            <w:r w:rsidR="00E34BDA" w:rsidRPr="0042197D">
              <w:rPr>
                <w:rFonts w:ascii="ＭＳ 明朝" w:eastAsia="ＭＳ 明朝" w:hAnsi="ＭＳ 明朝"/>
                <w:color w:val="000000" w:themeColor="text1"/>
                <w:sz w:val="20"/>
                <w:szCs w:val="20"/>
              </w:rPr>
              <w:t>)　設置場所や地域に対応した鍵違い番号の数を100以上</w:t>
            </w:r>
          </w:p>
          <w:p w14:paraId="708A4144"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有していること。</w:t>
            </w:r>
          </w:p>
        </w:tc>
        <w:tc>
          <w:tcPr>
            <w:tcW w:w="567" w:type="dxa"/>
          </w:tcPr>
          <w:p w14:paraId="02F6C60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50183CA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4CDCD14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E5486A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BBD841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0802EC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D670D39" w14:textId="77777777" w:rsidTr="00E34BDA">
        <w:tc>
          <w:tcPr>
            <w:tcW w:w="562" w:type="dxa"/>
          </w:tcPr>
          <w:p w14:paraId="7D57831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14D58AF" w14:textId="77777777" w:rsidR="00E34BDA" w:rsidRPr="0042197D" w:rsidRDefault="008943F0"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4</w:t>
            </w:r>
            <w:r w:rsidR="00E34BDA" w:rsidRPr="0042197D">
              <w:rPr>
                <w:rFonts w:ascii="ＭＳ 明朝" w:eastAsia="ＭＳ 明朝" w:hAnsi="ＭＳ 明朝"/>
                <w:color w:val="000000" w:themeColor="text1"/>
                <w:sz w:val="20"/>
                <w:szCs w:val="20"/>
              </w:rPr>
              <w:t>)　居住者の転居等に対応する保安性を確保すること。</w:t>
            </w:r>
          </w:p>
        </w:tc>
        <w:tc>
          <w:tcPr>
            <w:tcW w:w="567" w:type="dxa"/>
          </w:tcPr>
          <w:p w14:paraId="2F4FFC2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A884D9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A14636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B365B4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59A6F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B20D607" w14:textId="77777777" w:rsidTr="00E34BDA">
        <w:tc>
          <w:tcPr>
            <w:tcW w:w="562" w:type="dxa"/>
          </w:tcPr>
          <w:p w14:paraId="2573261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D8906D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電気制御の連動性（電気制御式宅配ボックスの場合に適用）</w:t>
            </w:r>
          </w:p>
          <w:p w14:paraId="1CD92334" w14:textId="77777777" w:rsidR="008943F0"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外部装置がある場合、本体の操作・制御部と電気的に</w:t>
            </w:r>
          </w:p>
          <w:p w14:paraId="51285057"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連動していること。</w:t>
            </w:r>
          </w:p>
        </w:tc>
        <w:tc>
          <w:tcPr>
            <w:tcW w:w="567" w:type="dxa"/>
          </w:tcPr>
          <w:p w14:paraId="129EFA4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7F3C25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727F6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C8F8F4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A787B5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8943F0" w:rsidRPr="0042197D" w14:paraId="14D5DF69" w14:textId="77777777" w:rsidTr="00E34BDA">
        <w:tc>
          <w:tcPr>
            <w:tcW w:w="562" w:type="dxa"/>
          </w:tcPr>
          <w:p w14:paraId="35BFBC83" w14:textId="77777777" w:rsidR="008943F0" w:rsidRPr="0042197D" w:rsidRDefault="008943F0" w:rsidP="00E34BDA">
            <w:pPr>
              <w:numPr>
                <w:ilvl w:val="0"/>
                <w:numId w:val="1"/>
              </w:numPr>
              <w:adjustRightInd w:val="0"/>
              <w:snapToGrid w:val="0"/>
              <w:ind w:left="0" w:firstLineChars="80" w:firstLine="168"/>
              <w:jc w:val="left"/>
            </w:pPr>
          </w:p>
        </w:tc>
        <w:tc>
          <w:tcPr>
            <w:tcW w:w="5670" w:type="dxa"/>
            <w:vAlign w:val="center"/>
          </w:tcPr>
          <w:p w14:paraId="17AFABB5" w14:textId="77777777" w:rsidR="008943F0" w:rsidRPr="0042197D" w:rsidRDefault="008943F0" w:rsidP="008943F0">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管理機能</w:t>
            </w:r>
          </w:p>
          <w:p w14:paraId="495B087C" w14:textId="77777777" w:rsidR="008943F0" w:rsidRPr="0042197D" w:rsidRDefault="008943F0"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1）単独型の管理機能</w:t>
            </w:r>
          </w:p>
          <w:p w14:paraId="44614CB2" w14:textId="77777777" w:rsidR="008943F0" w:rsidRPr="0042197D" w:rsidRDefault="008943F0"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荷物の保管及び出庫状況が認識できること。</w:t>
            </w:r>
          </w:p>
        </w:tc>
        <w:tc>
          <w:tcPr>
            <w:tcW w:w="567" w:type="dxa"/>
          </w:tcPr>
          <w:p w14:paraId="63C825B9" w14:textId="77777777" w:rsidR="008943F0" w:rsidRPr="0042197D" w:rsidRDefault="008943F0"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Pr>
          <w:p w14:paraId="105C1AFA" w14:textId="77777777" w:rsidR="008943F0" w:rsidRPr="0042197D" w:rsidRDefault="008943F0" w:rsidP="00E34BDA">
            <w:pPr>
              <w:spacing w:line="300" w:lineRule="exact"/>
              <w:jc w:val="center"/>
              <w:rPr>
                <w:rFonts w:ascii="ＭＳ 明朝" w:eastAsia="ＭＳ 明朝" w:hAnsi="ＭＳ 明朝"/>
                <w:color w:val="000000" w:themeColor="text1"/>
                <w:sz w:val="20"/>
                <w:szCs w:val="20"/>
              </w:rPr>
            </w:pPr>
          </w:p>
        </w:tc>
        <w:tc>
          <w:tcPr>
            <w:tcW w:w="1134" w:type="dxa"/>
          </w:tcPr>
          <w:p w14:paraId="3883AA75"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992" w:type="dxa"/>
          </w:tcPr>
          <w:p w14:paraId="2E2F28D7"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851" w:type="dxa"/>
          </w:tcPr>
          <w:p w14:paraId="623E8DE1"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r>
      <w:tr w:rsidR="008943F0" w:rsidRPr="0042197D" w14:paraId="4DEAEB42" w14:textId="77777777" w:rsidTr="00E34BDA">
        <w:tc>
          <w:tcPr>
            <w:tcW w:w="562" w:type="dxa"/>
          </w:tcPr>
          <w:p w14:paraId="6BE87D7C" w14:textId="77777777" w:rsidR="008943F0" w:rsidRPr="0042197D" w:rsidRDefault="008943F0" w:rsidP="00E34BDA">
            <w:pPr>
              <w:numPr>
                <w:ilvl w:val="0"/>
                <w:numId w:val="1"/>
              </w:numPr>
              <w:adjustRightInd w:val="0"/>
              <w:snapToGrid w:val="0"/>
              <w:ind w:left="0" w:firstLineChars="80" w:firstLine="168"/>
              <w:jc w:val="left"/>
            </w:pPr>
          </w:p>
        </w:tc>
        <w:tc>
          <w:tcPr>
            <w:tcW w:w="5670" w:type="dxa"/>
            <w:vAlign w:val="center"/>
          </w:tcPr>
          <w:p w14:paraId="5122DCAE" w14:textId="77777777" w:rsidR="008943F0" w:rsidRPr="0042197D" w:rsidRDefault="008943F0" w:rsidP="008943F0">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　　②　閉じ込め、こじ開け、機器故障の場合の対処方法が</w:t>
            </w:r>
          </w:p>
          <w:p w14:paraId="4178E8EF" w14:textId="77777777" w:rsidR="008943F0" w:rsidRPr="0042197D" w:rsidRDefault="008943F0"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整備されていること。</w:t>
            </w:r>
          </w:p>
        </w:tc>
        <w:tc>
          <w:tcPr>
            <w:tcW w:w="567" w:type="dxa"/>
          </w:tcPr>
          <w:p w14:paraId="568CFDFA" w14:textId="77777777" w:rsidR="008943F0" w:rsidRPr="0042197D" w:rsidRDefault="008943F0"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Pr>
          <w:p w14:paraId="79F841E6" w14:textId="77777777" w:rsidR="008943F0" w:rsidRPr="0042197D" w:rsidRDefault="008943F0" w:rsidP="00E34BDA">
            <w:pPr>
              <w:spacing w:line="300" w:lineRule="exact"/>
              <w:jc w:val="center"/>
              <w:rPr>
                <w:rFonts w:ascii="ＭＳ 明朝" w:eastAsia="ＭＳ 明朝" w:hAnsi="ＭＳ 明朝"/>
                <w:color w:val="000000" w:themeColor="text1"/>
                <w:sz w:val="20"/>
                <w:szCs w:val="20"/>
              </w:rPr>
            </w:pPr>
          </w:p>
        </w:tc>
        <w:tc>
          <w:tcPr>
            <w:tcW w:w="1134" w:type="dxa"/>
          </w:tcPr>
          <w:p w14:paraId="44050BD7"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992" w:type="dxa"/>
          </w:tcPr>
          <w:p w14:paraId="10A4178B"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851" w:type="dxa"/>
          </w:tcPr>
          <w:p w14:paraId="0227DA36"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r>
      <w:tr w:rsidR="008943F0" w:rsidRPr="0042197D" w14:paraId="0D3CFC0E" w14:textId="77777777" w:rsidTr="00E34BDA">
        <w:tc>
          <w:tcPr>
            <w:tcW w:w="562" w:type="dxa"/>
          </w:tcPr>
          <w:p w14:paraId="4850322C" w14:textId="77777777" w:rsidR="008943F0" w:rsidRPr="0042197D" w:rsidRDefault="008943F0" w:rsidP="00E34BDA">
            <w:pPr>
              <w:numPr>
                <w:ilvl w:val="0"/>
                <w:numId w:val="1"/>
              </w:numPr>
              <w:adjustRightInd w:val="0"/>
              <w:snapToGrid w:val="0"/>
              <w:ind w:left="0" w:firstLineChars="80" w:firstLine="168"/>
              <w:jc w:val="left"/>
            </w:pPr>
          </w:p>
        </w:tc>
        <w:tc>
          <w:tcPr>
            <w:tcW w:w="5670" w:type="dxa"/>
            <w:vAlign w:val="center"/>
          </w:tcPr>
          <w:p w14:paraId="47A1A1BE" w14:textId="77777777" w:rsidR="008943F0" w:rsidRPr="0042197D" w:rsidRDefault="008943F0" w:rsidP="008943F0">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　　③　消耗品は、管理者等により交換が容易に行えること。</w:t>
            </w:r>
          </w:p>
        </w:tc>
        <w:tc>
          <w:tcPr>
            <w:tcW w:w="567" w:type="dxa"/>
          </w:tcPr>
          <w:p w14:paraId="1EC6D51C" w14:textId="77777777" w:rsidR="008943F0" w:rsidRPr="0042197D" w:rsidRDefault="008943F0" w:rsidP="00E34BDA">
            <w:pPr>
              <w:spacing w:line="300" w:lineRule="exact"/>
              <w:ind w:leftChars="-50" w:left="-105" w:rightChars="-51" w:right="-107"/>
              <w:jc w:val="center"/>
              <w:rPr>
                <w:rFonts w:ascii="ＭＳ 明朝" w:eastAsia="ＭＳ 明朝" w:hAnsi="ＭＳ 明朝"/>
                <w:color w:val="000000" w:themeColor="text1"/>
                <w:sz w:val="20"/>
                <w:szCs w:val="20"/>
              </w:rPr>
            </w:pPr>
          </w:p>
        </w:tc>
        <w:tc>
          <w:tcPr>
            <w:tcW w:w="709" w:type="dxa"/>
          </w:tcPr>
          <w:p w14:paraId="4CEA59E7" w14:textId="77777777" w:rsidR="008943F0" w:rsidRPr="0042197D" w:rsidRDefault="008943F0" w:rsidP="00E34BDA">
            <w:pPr>
              <w:spacing w:line="300" w:lineRule="exact"/>
              <w:jc w:val="center"/>
              <w:rPr>
                <w:rFonts w:ascii="ＭＳ 明朝" w:eastAsia="ＭＳ 明朝" w:hAnsi="ＭＳ 明朝"/>
                <w:color w:val="000000" w:themeColor="text1"/>
                <w:sz w:val="20"/>
                <w:szCs w:val="20"/>
              </w:rPr>
            </w:pPr>
          </w:p>
        </w:tc>
        <w:tc>
          <w:tcPr>
            <w:tcW w:w="1134" w:type="dxa"/>
          </w:tcPr>
          <w:p w14:paraId="5587DEBD"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992" w:type="dxa"/>
          </w:tcPr>
          <w:p w14:paraId="5878E11C"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c>
          <w:tcPr>
            <w:tcW w:w="851" w:type="dxa"/>
          </w:tcPr>
          <w:p w14:paraId="3060D0F4" w14:textId="77777777" w:rsidR="008943F0" w:rsidRPr="0042197D" w:rsidRDefault="008943F0" w:rsidP="00E34BDA">
            <w:pPr>
              <w:spacing w:line="240" w:lineRule="exact"/>
              <w:rPr>
                <w:rFonts w:ascii="ＭＳ 明朝" w:eastAsia="ＭＳ 明朝" w:hAnsi="ＭＳ 明朝"/>
                <w:color w:val="000000" w:themeColor="text1"/>
                <w:w w:val="90"/>
                <w:sz w:val="20"/>
                <w:szCs w:val="20"/>
              </w:rPr>
            </w:pPr>
          </w:p>
        </w:tc>
      </w:tr>
      <w:tr w:rsidR="00E34BDA" w:rsidRPr="0042197D" w14:paraId="1FC66F43" w14:textId="77777777" w:rsidTr="00E34BDA">
        <w:tc>
          <w:tcPr>
            <w:tcW w:w="562" w:type="dxa"/>
          </w:tcPr>
          <w:p w14:paraId="779E6FA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42DB628" w14:textId="77777777" w:rsidR="00E34BDA" w:rsidRPr="0042197D" w:rsidRDefault="008943F0"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2</w:t>
            </w:r>
            <w:r w:rsidR="00E34BDA" w:rsidRPr="0042197D">
              <w:rPr>
                <w:rFonts w:ascii="ＭＳ 明朝" w:eastAsia="ＭＳ 明朝" w:hAnsi="ＭＳ 明朝"/>
                <w:color w:val="000000" w:themeColor="text1"/>
                <w:sz w:val="20"/>
                <w:szCs w:val="20"/>
              </w:rPr>
              <w:t>)</w:t>
            </w:r>
            <w:r w:rsidRPr="0042197D">
              <w:rPr>
                <w:rFonts w:ascii="ＭＳ 明朝" w:eastAsia="ＭＳ 明朝" w:hAnsi="ＭＳ 明朝"/>
                <w:color w:val="000000" w:themeColor="text1"/>
                <w:sz w:val="20"/>
                <w:szCs w:val="20"/>
              </w:rPr>
              <w:t xml:space="preserve">　</w:t>
            </w:r>
            <w:r w:rsidRPr="0042197D">
              <w:rPr>
                <w:rFonts w:ascii="ＭＳ 明朝" w:eastAsia="ＭＳ 明朝" w:hAnsi="ＭＳ 明朝" w:hint="eastAsia"/>
                <w:color w:val="000000" w:themeColor="text1"/>
                <w:sz w:val="20"/>
                <w:szCs w:val="20"/>
              </w:rPr>
              <w:t>共用型の</w:t>
            </w:r>
            <w:r w:rsidR="00E34BDA" w:rsidRPr="0042197D">
              <w:rPr>
                <w:rFonts w:ascii="ＭＳ 明朝" w:eastAsia="ＭＳ 明朝" w:hAnsi="ＭＳ 明朝"/>
                <w:color w:val="000000" w:themeColor="text1"/>
                <w:sz w:val="20"/>
                <w:szCs w:val="20"/>
              </w:rPr>
              <w:t>管理機能</w:t>
            </w:r>
          </w:p>
          <w:p w14:paraId="38B1CC69" w14:textId="77777777" w:rsidR="00E34BDA" w:rsidRPr="0042197D" w:rsidRDefault="0084199C"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管理者等</w:t>
            </w:r>
            <w:r w:rsidR="00E34BDA" w:rsidRPr="0042197D">
              <w:rPr>
                <w:rFonts w:ascii="ＭＳ 明朝" w:eastAsia="ＭＳ 明朝" w:hAnsi="ＭＳ 明朝" w:hint="eastAsia"/>
                <w:color w:val="000000" w:themeColor="text1"/>
                <w:sz w:val="20"/>
                <w:szCs w:val="20"/>
              </w:rPr>
              <w:t>により、以下の管理が行えること。</w:t>
            </w:r>
          </w:p>
          <w:p w14:paraId="17FBB49C"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荷物の保管及び出庫状況が認識できること。</w:t>
            </w:r>
          </w:p>
        </w:tc>
        <w:tc>
          <w:tcPr>
            <w:tcW w:w="567" w:type="dxa"/>
          </w:tcPr>
          <w:p w14:paraId="2E4C7DB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77ED1E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7478C9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EA735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357F10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303ED62" w14:textId="77777777" w:rsidTr="00E34BDA">
        <w:tc>
          <w:tcPr>
            <w:tcW w:w="562" w:type="dxa"/>
          </w:tcPr>
          <w:p w14:paraId="1AA72F64"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AD1BED6"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閉じ込め、こじ開け、機器故障の場合の対処方法が</w:t>
            </w:r>
          </w:p>
          <w:p w14:paraId="7B92D15C"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整備されていること。</w:t>
            </w:r>
          </w:p>
        </w:tc>
        <w:tc>
          <w:tcPr>
            <w:tcW w:w="567" w:type="dxa"/>
          </w:tcPr>
          <w:p w14:paraId="4A76AA6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5745EE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C68A45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574BBA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A50A62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FC9F552" w14:textId="77777777" w:rsidTr="00E34BDA">
        <w:tc>
          <w:tcPr>
            <w:tcW w:w="562" w:type="dxa"/>
          </w:tcPr>
          <w:p w14:paraId="68B684B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D0D6E11"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③　使用者等の不適切な使用に起因する不具合に対し</w:t>
            </w:r>
          </w:p>
          <w:p w14:paraId="47444E01" w14:textId="77777777" w:rsidR="00B75CB6"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て、</w:t>
            </w:r>
            <w:r w:rsidR="0084199C" w:rsidRPr="0042197D">
              <w:rPr>
                <w:rFonts w:ascii="ＭＳ 明朝" w:eastAsia="ＭＳ 明朝" w:hAnsi="ＭＳ 明朝" w:hint="eastAsia"/>
                <w:color w:val="000000" w:themeColor="text1"/>
                <w:sz w:val="20"/>
                <w:szCs w:val="20"/>
              </w:rPr>
              <w:t>管理者等</w:t>
            </w:r>
            <w:r w:rsidRPr="0042197D">
              <w:rPr>
                <w:rFonts w:ascii="ＭＳ 明朝" w:eastAsia="ＭＳ 明朝" w:hAnsi="ＭＳ 明朝" w:hint="eastAsia"/>
                <w:color w:val="000000" w:themeColor="text1"/>
                <w:sz w:val="20"/>
                <w:szCs w:val="20"/>
              </w:rPr>
              <w:t>に連絡ができ、迅速に復旧作業が行えるこ</w:t>
            </w:r>
          </w:p>
          <w:p w14:paraId="22714F50"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と。</w:t>
            </w:r>
          </w:p>
        </w:tc>
        <w:tc>
          <w:tcPr>
            <w:tcW w:w="567" w:type="dxa"/>
          </w:tcPr>
          <w:p w14:paraId="6FFC667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0F391C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B2BB80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740151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07551A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F5487E0" w14:textId="77777777" w:rsidTr="00E34BDA">
        <w:tc>
          <w:tcPr>
            <w:tcW w:w="562" w:type="dxa"/>
          </w:tcPr>
          <w:p w14:paraId="21D4FE1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32588A3" w14:textId="77777777" w:rsidR="00B75CB6"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④　滞留荷物の取り出しができ、</w:t>
            </w:r>
            <w:r w:rsidR="0084199C" w:rsidRPr="0042197D">
              <w:rPr>
                <w:rFonts w:ascii="ＭＳ 明朝" w:eastAsia="ＭＳ 明朝" w:hAnsi="ＭＳ 明朝" w:hint="eastAsia"/>
                <w:color w:val="000000" w:themeColor="text1"/>
                <w:sz w:val="20"/>
                <w:szCs w:val="20"/>
              </w:rPr>
              <w:t>管理者等</w:t>
            </w:r>
            <w:r w:rsidRPr="0042197D">
              <w:rPr>
                <w:rFonts w:ascii="ＭＳ 明朝" w:eastAsia="ＭＳ 明朝" w:hAnsi="ＭＳ 明朝" w:hint="eastAsia"/>
                <w:color w:val="000000" w:themeColor="text1"/>
                <w:sz w:val="20"/>
                <w:szCs w:val="20"/>
              </w:rPr>
              <w:t>により迅速に</w:t>
            </w:r>
          </w:p>
          <w:p w14:paraId="51F7907B" w14:textId="77777777" w:rsidR="00E34BDA" w:rsidRPr="0042197D" w:rsidRDefault="00E34BDA" w:rsidP="00B75CB6">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復旧作業が行えること。</w:t>
            </w:r>
          </w:p>
        </w:tc>
        <w:tc>
          <w:tcPr>
            <w:tcW w:w="567" w:type="dxa"/>
          </w:tcPr>
          <w:p w14:paraId="216EB28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EC3A87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3233C7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9D2990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44D96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78B6D94" w14:textId="77777777" w:rsidTr="00E34BDA">
        <w:tc>
          <w:tcPr>
            <w:tcW w:w="562" w:type="dxa"/>
          </w:tcPr>
          <w:p w14:paraId="78ED7F34"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A35DE22"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⑤　消耗品は、</w:t>
            </w:r>
            <w:r w:rsidR="0084199C" w:rsidRPr="0042197D">
              <w:rPr>
                <w:rFonts w:ascii="ＭＳ 明朝" w:eastAsia="ＭＳ 明朝" w:hAnsi="ＭＳ 明朝" w:hint="eastAsia"/>
                <w:color w:val="000000" w:themeColor="text1"/>
                <w:sz w:val="20"/>
                <w:szCs w:val="20"/>
              </w:rPr>
              <w:t>管理者等</w:t>
            </w:r>
            <w:r w:rsidRPr="0042197D">
              <w:rPr>
                <w:rFonts w:ascii="ＭＳ 明朝" w:eastAsia="ＭＳ 明朝" w:hAnsi="ＭＳ 明朝" w:hint="eastAsia"/>
                <w:color w:val="000000" w:themeColor="text1"/>
                <w:sz w:val="20"/>
                <w:szCs w:val="20"/>
              </w:rPr>
              <w:t>により交換が容易に行えること。</w:t>
            </w:r>
          </w:p>
        </w:tc>
        <w:tc>
          <w:tcPr>
            <w:tcW w:w="567" w:type="dxa"/>
          </w:tcPr>
          <w:p w14:paraId="0F979C1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64BDAB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713BAA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AECC71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89F04E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A3827E9" w14:textId="77777777" w:rsidTr="00E34BDA">
        <w:tc>
          <w:tcPr>
            <w:tcW w:w="562" w:type="dxa"/>
          </w:tcPr>
          <w:p w14:paraId="7AF79CE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84C5252" w14:textId="77777777" w:rsidR="008943F0"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高度な管理機能</w:t>
            </w:r>
            <w:r w:rsidR="008943F0" w:rsidRPr="0042197D">
              <w:rPr>
                <w:rFonts w:ascii="ＭＳ 明朝" w:eastAsia="ＭＳ 明朝" w:hAnsi="ＭＳ 明朝"/>
                <w:color w:val="000000" w:themeColor="text1"/>
                <w:sz w:val="20"/>
                <w:szCs w:val="20"/>
              </w:rPr>
              <w:t>((上記2)の共有型の</w:t>
            </w:r>
            <w:r w:rsidRPr="0042197D">
              <w:rPr>
                <w:rFonts w:ascii="ＭＳ 明朝" w:eastAsia="ＭＳ 明朝" w:hAnsi="ＭＳ 明朝"/>
                <w:color w:val="000000" w:themeColor="text1"/>
                <w:sz w:val="20"/>
                <w:szCs w:val="20"/>
              </w:rPr>
              <w:t>管理機能に加え</w:t>
            </w:r>
          </w:p>
          <w:p w14:paraId="72FED101" w14:textId="77777777" w:rsidR="00E34BDA" w:rsidRPr="0042197D" w:rsidRDefault="00E34BDA" w:rsidP="008943F0">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て、以下の管理が行える場合）</w:t>
            </w:r>
          </w:p>
          <w:p w14:paraId="34A4FC90"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荷物の保管及び出庫状況について、データー管理が</w:t>
            </w:r>
          </w:p>
          <w:p w14:paraId="3879FB0D"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できること。</w:t>
            </w:r>
          </w:p>
        </w:tc>
        <w:tc>
          <w:tcPr>
            <w:tcW w:w="567" w:type="dxa"/>
          </w:tcPr>
          <w:p w14:paraId="3AA0FA4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CAEB72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5B658C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F7951F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C4A51F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487825B" w14:textId="77777777" w:rsidTr="00E34BDA">
        <w:tc>
          <w:tcPr>
            <w:tcW w:w="562" w:type="dxa"/>
          </w:tcPr>
          <w:p w14:paraId="775FD6A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2BBC487"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閉じ込め、こじ開け、機器故障等に対して警報等を</w:t>
            </w:r>
          </w:p>
          <w:p w14:paraId="686F377F"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発すること。</w:t>
            </w:r>
          </w:p>
        </w:tc>
        <w:tc>
          <w:tcPr>
            <w:tcW w:w="567" w:type="dxa"/>
          </w:tcPr>
          <w:p w14:paraId="0DB0F5C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58D1A9A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E6788F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4FE8F9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4D7C40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03A92DB" w14:textId="77777777" w:rsidTr="00E34BDA">
        <w:tc>
          <w:tcPr>
            <w:tcW w:w="562" w:type="dxa"/>
          </w:tcPr>
          <w:p w14:paraId="4DA099A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53459AA"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③　滞留荷物に対する報知、連絡等の機能があり、規定</w:t>
            </w:r>
          </w:p>
          <w:p w14:paraId="6460A419"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の滞留日数を超えて引き取りされない荷物等の取出し及</w:t>
            </w:r>
          </w:p>
          <w:p w14:paraId="6A844F03"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び処置（返送、転送等）ができる管理体制が整備され、管</w:t>
            </w:r>
          </w:p>
          <w:p w14:paraId="70D8108F" w14:textId="77777777" w:rsidR="008943F0"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理者により迅速に復旧作業が行えること。また、報知、連</w:t>
            </w:r>
          </w:p>
          <w:p w14:paraId="2C00426D" w14:textId="77777777" w:rsidR="00E34BDA" w:rsidRPr="0042197D" w:rsidRDefault="00E34BDA" w:rsidP="008943F0">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絡等をする滞留日数等の設定変更が可能であること。</w:t>
            </w:r>
          </w:p>
        </w:tc>
        <w:tc>
          <w:tcPr>
            <w:tcW w:w="567" w:type="dxa"/>
          </w:tcPr>
          <w:p w14:paraId="2101087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FAEB84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CDFC5E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FB8B19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B8108C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519F232" w14:textId="77777777" w:rsidTr="00E34BDA">
        <w:tc>
          <w:tcPr>
            <w:tcW w:w="562" w:type="dxa"/>
          </w:tcPr>
          <w:p w14:paraId="1220D03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FE0ED82" w14:textId="77777777" w:rsidR="00477D9D"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④　消耗品交換の感知機能及び通信機能があり、管理者</w:t>
            </w:r>
          </w:p>
          <w:p w14:paraId="43043CB0" w14:textId="77777777" w:rsidR="00E34BDA"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等により交換が容易に行えること。</w:t>
            </w:r>
          </w:p>
        </w:tc>
        <w:tc>
          <w:tcPr>
            <w:tcW w:w="567" w:type="dxa"/>
          </w:tcPr>
          <w:p w14:paraId="1499091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DFDEF4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1D1345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1D0996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A9A1B6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06F9B65" w14:textId="77777777" w:rsidTr="00E34BDA">
        <w:tc>
          <w:tcPr>
            <w:tcW w:w="562" w:type="dxa"/>
          </w:tcPr>
          <w:p w14:paraId="3F6D2F5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ABE323C" w14:textId="77777777" w:rsidR="00477D9D"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⑤　インターネット回線等により、</w:t>
            </w:r>
            <w:r w:rsidRPr="0042197D">
              <w:rPr>
                <w:rFonts w:ascii="ＭＳ 明朝" w:eastAsia="ＭＳ 明朝" w:hAnsi="ＭＳ 明朝"/>
                <w:color w:val="000000" w:themeColor="text1"/>
                <w:sz w:val="20"/>
                <w:szCs w:val="20"/>
              </w:rPr>
              <w:t>24時間管理が行える</w:t>
            </w:r>
          </w:p>
          <w:p w14:paraId="4D9A1DE2" w14:textId="77777777" w:rsidR="00E34BDA"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こと。</w:t>
            </w:r>
          </w:p>
        </w:tc>
        <w:tc>
          <w:tcPr>
            <w:tcW w:w="567" w:type="dxa"/>
          </w:tcPr>
          <w:p w14:paraId="2C794B2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4441DA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431B83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27563E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C85B4A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DEB7F9E" w14:textId="77777777" w:rsidTr="00E34BDA">
        <w:tc>
          <w:tcPr>
            <w:tcW w:w="562" w:type="dxa"/>
          </w:tcPr>
          <w:p w14:paraId="34A95BD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03615E2" w14:textId="77777777" w:rsidR="00477D9D"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⑥　受取人（居住者等）であることを確認するためのマ</w:t>
            </w:r>
          </w:p>
          <w:p w14:paraId="15F26ED3" w14:textId="77777777" w:rsidR="00477D9D"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ニュアルが整備されており、遠隔操作で特定の保管箱が</w:t>
            </w:r>
          </w:p>
          <w:p w14:paraId="10924176" w14:textId="77777777" w:rsidR="00E34BDA"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解錠できること。</w:t>
            </w:r>
          </w:p>
        </w:tc>
        <w:tc>
          <w:tcPr>
            <w:tcW w:w="567" w:type="dxa"/>
          </w:tcPr>
          <w:p w14:paraId="55E6172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713BB8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B0D8A3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17B98D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DA494C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EAA2E94" w14:textId="77777777" w:rsidTr="00E34BDA">
        <w:tc>
          <w:tcPr>
            <w:tcW w:w="562" w:type="dxa"/>
          </w:tcPr>
          <w:p w14:paraId="1E8B792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7B3EC8A" w14:textId="77777777" w:rsidR="00477D9D"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⑦　磁気カードや非接触キー等により、保管箱の出庫等</w:t>
            </w:r>
          </w:p>
          <w:p w14:paraId="7C865161" w14:textId="77777777" w:rsidR="00E34BDA"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の操作が行えること。</w:t>
            </w:r>
          </w:p>
        </w:tc>
        <w:tc>
          <w:tcPr>
            <w:tcW w:w="567" w:type="dxa"/>
          </w:tcPr>
          <w:p w14:paraId="47ED01F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A71CAE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A810BA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3A7FCE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E9ED6F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CA117B9" w14:textId="77777777" w:rsidTr="00E34BDA">
        <w:tc>
          <w:tcPr>
            <w:tcW w:w="562" w:type="dxa"/>
          </w:tcPr>
          <w:p w14:paraId="21C9C3F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47009FD" w14:textId="77777777" w:rsidR="00E77B2A" w:rsidRPr="0042197D" w:rsidRDefault="00E34BDA" w:rsidP="00477D9D">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⑧　荷物の出庫時等に特定の利用者の個人情報を表示す</w:t>
            </w:r>
          </w:p>
          <w:p w14:paraId="693C0347"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る機能を有する場合は、個人情報保護法を遵守すること。</w:t>
            </w:r>
          </w:p>
        </w:tc>
        <w:tc>
          <w:tcPr>
            <w:tcW w:w="567" w:type="dxa"/>
          </w:tcPr>
          <w:p w14:paraId="3E56A8D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tc>
        <w:tc>
          <w:tcPr>
            <w:tcW w:w="709" w:type="dxa"/>
          </w:tcPr>
          <w:p w14:paraId="1D98F99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0AC888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5FF498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DB3FA9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C4BC6DE" w14:textId="77777777" w:rsidTr="00E34BDA">
        <w:trPr>
          <w:cantSplit/>
        </w:trPr>
        <w:tc>
          <w:tcPr>
            <w:tcW w:w="562" w:type="dxa"/>
          </w:tcPr>
          <w:p w14:paraId="3B17D5C5"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C70BDE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保管箱の防水性（屋外設置型の場合に適用）</w:t>
            </w:r>
          </w:p>
          <w:p w14:paraId="2C334BB9"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「散水試験」に基づく試験を行い、宅配ボックスの上方</w:t>
            </w:r>
          </w:p>
          <w:p w14:paraId="46ECC023"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より毎分5リットル/㎡の水を連続15分間散水し、屋根、</w:t>
            </w:r>
          </w:p>
          <w:p w14:paraId="0393E6F2"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壁、扉等及びそれらの周辺より</w:t>
            </w:r>
            <w:r w:rsidR="00E77B2A" w:rsidRPr="0042197D">
              <w:rPr>
                <w:rFonts w:ascii="ＭＳ 明朝" w:eastAsia="ＭＳ 明朝" w:hAnsi="ＭＳ 明朝" w:hint="eastAsia"/>
                <w:color w:val="000000" w:themeColor="text1"/>
                <w:sz w:val="20"/>
                <w:szCs w:val="20"/>
              </w:rPr>
              <w:t>保管箱内への</w:t>
            </w:r>
            <w:r w:rsidRPr="0042197D">
              <w:rPr>
                <w:rFonts w:ascii="ＭＳ 明朝" w:eastAsia="ＭＳ 明朝" w:hAnsi="ＭＳ 明朝"/>
                <w:color w:val="000000" w:themeColor="text1"/>
                <w:sz w:val="20"/>
                <w:szCs w:val="20"/>
              </w:rPr>
              <w:t>著しい漏水が</w:t>
            </w:r>
          </w:p>
          <w:p w14:paraId="5C0F786D"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ないこと。ただし、明らかに15°傾けたことによる、通常</w:t>
            </w:r>
          </w:p>
          <w:p w14:paraId="588BD55F"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の使用状態では起こり得ない屋根及び土台の水たまりに起</w:t>
            </w:r>
          </w:p>
          <w:p w14:paraId="07858D4F"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因する漏水、重力の影響、試験後の扉の開閉などによる水</w:t>
            </w:r>
          </w:p>
          <w:p w14:paraId="298AC37A"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の浸入については除く。</w:t>
            </w:r>
          </w:p>
          <w:p w14:paraId="4B79E680"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BLT LD-01「散水試験」＞</w:t>
            </w:r>
          </w:p>
        </w:tc>
        <w:tc>
          <w:tcPr>
            <w:tcW w:w="567" w:type="dxa"/>
          </w:tcPr>
          <w:p w14:paraId="1E8CABC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15A6744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DC81EE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156BD4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7A8A84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5C88767" w14:textId="77777777" w:rsidTr="00E34BDA">
        <w:tc>
          <w:tcPr>
            <w:tcW w:w="562" w:type="dxa"/>
          </w:tcPr>
          <w:p w14:paraId="5218F2C9"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2226F57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f</w:t>
            </w:r>
            <w:r w:rsidRPr="0042197D">
              <w:rPr>
                <w:rFonts w:ascii="ＭＳ 明朝" w:eastAsia="ＭＳ 明朝" w:hAnsi="ＭＳ 明朝"/>
                <w:color w:val="000000" w:themeColor="text1"/>
                <w:sz w:val="20"/>
                <w:szCs w:val="20"/>
              </w:rPr>
              <w:t>)　操作・制御部等の誤作動の防止対策</w:t>
            </w:r>
          </w:p>
          <w:p w14:paraId="4BA2C385"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操作・制御部等は、通常の使用環境下において、塵や荷</w:t>
            </w:r>
          </w:p>
          <w:p w14:paraId="3E33AC7E"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物の出し入れ時の接触等による誤作動を防止するため、ケ</w:t>
            </w:r>
          </w:p>
          <w:p w14:paraId="5F6D3C2E"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ース等で覆われていること。</w:t>
            </w:r>
          </w:p>
        </w:tc>
        <w:tc>
          <w:tcPr>
            <w:tcW w:w="567" w:type="dxa"/>
          </w:tcPr>
          <w:p w14:paraId="7CAAABD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A8E5B7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258163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857F22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0F0826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2863BE1" w14:textId="77777777" w:rsidTr="00E34BDA">
        <w:tc>
          <w:tcPr>
            <w:tcW w:w="562" w:type="dxa"/>
          </w:tcPr>
          <w:p w14:paraId="48FF2FA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00D408D4"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g)　住宅の断熱性への影響</w:t>
            </w:r>
          </w:p>
          <w:p w14:paraId="61635F11"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壁埋込み型で住宅専用部の外壁に埋込み設置する場</w:t>
            </w:r>
          </w:p>
          <w:p w14:paraId="3C42F5E7"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合、住宅の外壁の開口寸法が600mm(W)×600mm(H)以内とす</w:t>
            </w:r>
          </w:p>
          <w:p w14:paraId="6FE08558"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ること。</w:t>
            </w:r>
          </w:p>
        </w:tc>
        <w:tc>
          <w:tcPr>
            <w:tcW w:w="567" w:type="dxa"/>
          </w:tcPr>
          <w:p w14:paraId="1368666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72E14F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DE789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6871CD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86AC14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D0BB27F" w14:textId="77777777" w:rsidTr="00E34BDA">
        <w:tc>
          <w:tcPr>
            <w:tcW w:w="562" w:type="dxa"/>
          </w:tcPr>
          <w:p w14:paraId="12B3F43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CACB4C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h)　住宅の防火性への影響</w:t>
            </w:r>
          </w:p>
          <w:p w14:paraId="28A0051F"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壁埋込み型で住宅専用部の外壁に埋込み設置する場</w:t>
            </w:r>
          </w:p>
          <w:p w14:paraId="1DF12D09"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合、保管箱が鉄製で鉄板の厚さが0.8mm以上とすること。</w:t>
            </w:r>
          </w:p>
        </w:tc>
        <w:tc>
          <w:tcPr>
            <w:tcW w:w="567" w:type="dxa"/>
          </w:tcPr>
          <w:p w14:paraId="485983A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D1C0E7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8637D3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BC7713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D4FE4D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D287E56" w14:textId="77777777" w:rsidTr="00E34BDA">
        <w:tc>
          <w:tcPr>
            <w:tcW w:w="562" w:type="dxa"/>
          </w:tcPr>
          <w:p w14:paraId="44CBA59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39CDB5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i)　結露対策</w:t>
            </w:r>
          </w:p>
          <w:p w14:paraId="43975CA4"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壁埋込み型で住宅専用部の外壁に埋込み設置するもの</w:t>
            </w:r>
          </w:p>
          <w:p w14:paraId="20C9D6B9"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は、結露に対して対策が講じてあること。</w:t>
            </w:r>
          </w:p>
        </w:tc>
        <w:tc>
          <w:tcPr>
            <w:tcW w:w="567" w:type="dxa"/>
          </w:tcPr>
          <w:p w14:paraId="7A3F343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5C25CD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C6FCB7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7DD72A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583D25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48F245F" w14:textId="77777777" w:rsidTr="00E34BDA">
        <w:tc>
          <w:tcPr>
            <w:tcW w:w="562" w:type="dxa"/>
          </w:tcPr>
          <w:p w14:paraId="25838E53"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2F7BAE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j)　郵便受部の機能の確保（郵便受箱一体型の場合に適用）</w:t>
            </w:r>
          </w:p>
          <w:p w14:paraId="34CA04F6"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郵便受箱一体型における郵便受部の機能の確保は、優</w:t>
            </w:r>
          </w:p>
          <w:p w14:paraId="452D316D"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良住宅部品</w:t>
            </w:r>
            <w:r w:rsidRPr="0042197D">
              <w:rPr>
                <w:rFonts w:ascii="ＭＳ 明朝" w:eastAsia="ＭＳ 明朝" w:hAnsi="ＭＳ 明朝" w:hint="eastAsia"/>
                <w:color w:val="000000" w:themeColor="text1"/>
                <w:sz w:val="20"/>
                <w:szCs w:val="20"/>
              </w:rPr>
              <w:t>認定</w:t>
            </w:r>
            <w:r w:rsidRPr="0042197D">
              <w:rPr>
                <w:rFonts w:ascii="ＭＳ 明朝" w:eastAsia="ＭＳ 明朝" w:hAnsi="ＭＳ 明朝"/>
                <w:color w:val="000000" w:themeColor="text1"/>
                <w:sz w:val="20"/>
                <w:szCs w:val="20"/>
              </w:rPr>
              <w:t>基準「郵便受箱（BL</w:t>
            </w:r>
            <w:r w:rsidRPr="0042197D">
              <w:rPr>
                <w:rFonts w:ascii="ＭＳ 明朝" w:eastAsia="ＭＳ 明朝" w:hAnsi="ＭＳ 明朝" w:hint="eastAsia"/>
                <w:color w:val="000000" w:themeColor="text1"/>
                <w:sz w:val="20"/>
                <w:szCs w:val="20"/>
              </w:rPr>
              <w:t>S</w:t>
            </w:r>
            <w:r w:rsidRPr="0042197D">
              <w:rPr>
                <w:rFonts w:ascii="ＭＳ 明朝" w:eastAsia="ＭＳ 明朝" w:hAnsi="ＭＳ 明朝"/>
                <w:color w:val="000000" w:themeColor="text1"/>
                <w:sz w:val="20"/>
                <w:szCs w:val="20"/>
              </w:rPr>
              <w:t xml:space="preserve"> MB）」による。</w:t>
            </w:r>
          </w:p>
        </w:tc>
        <w:tc>
          <w:tcPr>
            <w:tcW w:w="567" w:type="dxa"/>
          </w:tcPr>
          <w:p w14:paraId="71CDF730"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0590EF6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243D7C7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5DCBB9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015924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69A9D3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9525E1B" w14:textId="77777777" w:rsidTr="00E34BDA">
        <w:tc>
          <w:tcPr>
            <w:tcW w:w="562" w:type="dxa"/>
          </w:tcPr>
          <w:p w14:paraId="627329F9"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71E3103"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1.2 安全性の確保</w:t>
            </w:r>
          </w:p>
          <w:p w14:paraId="5C4B2E15"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1.2.1 機械的な抵抗力及び安定性の確保</w:t>
            </w:r>
          </w:p>
          <w:p w14:paraId="4B33CE58"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保管箱の安定性（共用型の場合に適用）</w:t>
            </w:r>
          </w:p>
          <w:p w14:paraId="1D7FE355"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保管箱の安定性は、「安定性試験」に基づく試験を行い、保</w:t>
            </w:r>
          </w:p>
          <w:p w14:paraId="4E40F3CB"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管箱が転倒しないこと。</w:t>
            </w:r>
          </w:p>
          <w:p w14:paraId="2CD58A44"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77B2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-02「安定性試験」＞</w:t>
            </w:r>
          </w:p>
        </w:tc>
        <w:tc>
          <w:tcPr>
            <w:tcW w:w="567" w:type="dxa"/>
          </w:tcPr>
          <w:p w14:paraId="17260C2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29ADDA0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D92743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6825AB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1DF29C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FA5F27C" w14:textId="77777777" w:rsidTr="00E34BDA">
        <w:tc>
          <w:tcPr>
            <w:tcW w:w="562" w:type="dxa"/>
          </w:tcPr>
          <w:p w14:paraId="27F10F19"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5DCEB0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保管箱の剛性</w:t>
            </w:r>
          </w:p>
          <w:p w14:paraId="6731472E"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保管箱の剛性は、「本体の剛性試験」に基づく試験を行い、</w:t>
            </w:r>
          </w:p>
          <w:p w14:paraId="68848F2B" w14:textId="77777777" w:rsidR="00E34BDA" w:rsidRPr="0042197D" w:rsidRDefault="00E34BDA" w:rsidP="00E77B2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保管箱に使用上支障となる残留変形がないこと。</w:t>
            </w:r>
          </w:p>
          <w:p w14:paraId="40754E32"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 xml:space="preserve">BLT </w:t>
            </w:r>
            <w:r w:rsidR="00E77B2A" w:rsidRPr="0042197D">
              <w:rPr>
                <w:rFonts w:ascii="ＭＳ 明朝" w:eastAsia="ＭＳ 明朝" w:hAnsi="ＭＳ 明朝"/>
                <w:color w:val="000000" w:themeColor="text1"/>
                <w:sz w:val="20"/>
                <w:szCs w:val="20"/>
              </w:rPr>
              <w:t>LD</w:t>
            </w:r>
            <w:r w:rsidRPr="0042197D">
              <w:rPr>
                <w:rFonts w:ascii="ＭＳ 明朝" w:eastAsia="ＭＳ 明朝" w:hAnsi="ＭＳ 明朝"/>
                <w:color w:val="000000" w:themeColor="text1"/>
                <w:sz w:val="20"/>
                <w:szCs w:val="20"/>
              </w:rPr>
              <w:t>-03「本体の剛性試験」＞</w:t>
            </w:r>
          </w:p>
        </w:tc>
        <w:tc>
          <w:tcPr>
            <w:tcW w:w="567" w:type="dxa"/>
          </w:tcPr>
          <w:p w14:paraId="6F45AB6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5ECC928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91F6E8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5E1526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022BC7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546BF92" w14:textId="77777777" w:rsidTr="00E34BDA">
        <w:tc>
          <w:tcPr>
            <w:tcW w:w="562" w:type="dxa"/>
          </w:tcPr>
          <w:p w14:paraId="0C54482E"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861CAF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保管箱の棚板の強さ</w:t>
            </w:r>
          </w:p>
          <w:p w14:paraId="7AB4B07C"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保管箱の棚板がある場合は、「棚板のたわみ試験」に基づく試験を行い、棚板等に使用上支障となる残留変形がないこと。ただし、載荷時間は</w:t>
            </w:r>
            <w:r w:rsidRPr="0042197D">
              <w:rPr>
                <w:rFonts w:ascii="ＭＳ 明朝" w:eastAsia="ＭＳ 明朝" w:hAnsi="ＭＳ 明朝"/>
                <w:color w:val="000000" w:themeColor="text1"/>
                <w:sz w:val="20"/>
                <w:szCs w:val="20"/>
              </w:rPr>
              <w:t>24時間とする。</w:t>
            </w:r>
          </w:p>
          <w:p w14:paraId="00E372D2" w14:textId="77777777" w:rsidR="00E77B2A" w:rsidRPr="0042197D" w:rsidRDefault="00E34BDA" w:rsidP="00E77B2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1033:2015（オフィス家具-収納家具）8．2「棚板のたわみ試験」＞</w:t>
            </w:r>
          </w:p>
        </w:tc>
        <w:tc>
          <w:tcPr>
            <w:tcW w:w="567" w:type="dxa"/>
          </w:tcPr>
          <w:p w14:paraId="30B899D0"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34F18AE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16A395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3276F8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AEE5BD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46E0664" w14:textId="77777777" w:rsidTr="00E34BDA">
        <w:tc>
          <w:tcPr>
            <w:tcW w:w="562" w:type="dxa"/>
          </w:tcPr>
          <w:p w14:paraId="563003C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0B0EBF6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保管箱の天板及び地板の強さ</w:t>
            </w:r>
          </w:p>
          <w:p w14:paraId="4FD22D95"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保管箱の天板及び地板の強さは、「天板及び地板の長期荷重試験」に基づく試験を行い、天板及び地板等に使用上支障と</w:t>
            </w:r>
            <w:r w:rsidRPr="0042197D">
              <w:rPr>
                <w:rFonts w:ascii="ＭＳ 明朝" w:eastAsia="ＭＳ 明朝" w:hAnsi="ＭＳ 明朝" w:hint="eastAsia"/>
                <w:color w:val="000000" w:themeColor="text1"/>
                <w:sz w:val="20"/>
                <w:szCs w:val="20"/>
              </w:rPr>
              <w:lastRenderedPageBreak/>
              <w:t>なる残留変形がないこと。</w:t>
            </w:r>
          </w:p>
          <w:p w14:paraId="4D2B926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1033:2015（オフィス家具-収納家具）8．2「天板及び地板の長期荷重試験」＞</w:t>
            </w:r>
          </w:p>
        </w:tc>
        <w:tc>
          <w:tcPr>
            <w:tcW w:w="567" w:type="dxa"/>
          </w:tcPr>
          <w:p w14:paraId="1B9D75F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試験</w:t>
            </w:r>
          </w:p>
        </w:tc>
        <w:tc>
          <w:tcPr>
            <w:tcW w:w="709" w:type="dxa"/>
          </w:tcPr>
          <w:p w14:paraId="02C3E6D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07C8D7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54BFEA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741C4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26EE5BE" w14:textId="77777777" w:rsidTr="00E34BDA">
        <w:tc>
          <w:tcPr>
            <w:tcW w:w="562" w:type="dxa"/>
          </w:tcPr>
          <w:p w14:paraId="6BF81D6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288D6BB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扉の取っ手取付部の強さ</w:t>
            </w:r>
          </w:p>
          <w:p w14:paraId="5469F6DD"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取っ手付の扉の取付部の強さは、「取っ手の取付部の強度試験」に基づく試験を行い、使用上支障となる残留変形がないこと。ただし、錠前のつまみ部等は、取っ手取付部に含まないものとする。</w:t>
            </w:r>
          </w:p>
          <w:p w14:paraId="00305CA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A 4420:2018（キッチン設備の構成材）8.18「取っ手の取付部の強度試験」＞</w:t>
            </w:r>
          </w:p>
        </w:tc>
        <w:tc>
          <w:tcPr>
            <w:tcW w:w="567" w:type="dxa"/>
          </w:tcPr>
          <w:p w14:paraId="5A5EF00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072BC87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5B73A4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142971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2AB588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5BC390B" w14:textId="77777777" w:rsidTr="00E34BDA">
        <w:tc>
          <w:tcPr>
            <w:tcW w:w="562" w:type="dxa"/>
          </w:tcPr>
          <w:p w14:paraId="73706930"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A804BF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f)　扉の強さ</w:t>
            </w:r>
          </w:p>
          <w:p w14:paraId="66F047AE"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保管箱の扉の強さ</w:t>
            </w:r>
          </w:p>
          <w:p w14:paraId="2AFADA72" w14:textId="77777777" w:rsidR="00E77B2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扉の強さは、「開き戸への垂直荷重試験」に基づく試験を</w:t>
            </w:r>
          </w:p>
          <w:p w14:paraId="749B0108"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行い、扉部等に使用上支障となる残留変形がないこと。</w:t>
            </w:r>
          </w:p>
          <w:p w14:paraId="798383E4"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1033:2015（オフィス家具-収納家具）8．2「開き戸への垂直荷重試験」＞</w:t>
            </w:r>
          </w:p>
        </w:tc>
        <w:tc>
          <w:tcPr>
            <w:tcW w:w="567" w:type="dxa"/>
          </w:tcPr>
          <w:p w14:paraId="4567C8E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3993F2C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BD4BAF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B15824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334A57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56F992E" w14:textId="77777777" w:rsidTr="00E34BDA">
        <w:tc>
          <w:tcPr>
            <w:tcW w:w="562" w:type="dxa"/>
          </w:tcPr>
          <w:p w14:paraId="60E5360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456C558"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郵便受部の扉の強さ（郵便受箱一体型の場合に適用）</w:t>
            </w:r>
          </w:p>
          <w:p w14:paraId="1FDDA526"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郵便受箱一体型における郵便受部の扉の強さは、優良住宅</w:t>
            </w:r>
          </w:p>
          <w:p w14:paraId="15157707"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部品認定基準「郵便受箱（</w:t>
            </w:r>
            <w:r w:rsidRPr="0042197D">
              <w:rPr>
                <w:rFonts w:ascii="ＭＳ 明朝" w:eastAsia="ＭＳ 明朝" w:hAnsi="ＭＳ 明朝"/>
                <w:color w:val="000000" w:themeColor="text1"/>
                <w:sz w:val="20"/>
                <w:szCs w:val="20"/>
              </w:rPr>
              <w:t>BL</w:t>
            </w:r>
            <w:r w:rsidRPr="0042197D">
              <w:rPr>
                <w:rFonts w:ascii="ＭＳ 明朝" w:eastAsia="ＭＳ 明朝" w:hAnsi="ＭＳ 明朝" w:hint="eastAsia"/>
                <w:color w:val="000000" w:themeColor="text1"/>
                <w:sz w:val="20"/>
                <w:szCs w:val="20"/>
              </w:rPr>
              <w:t>S</w:t>
            </w:r>
            <w:r w:rsidRPr="0042197D">
              <w:rPr>
                <w:rFonts w:ascii="ＭＳ 明朝" w:eastAsia="ＭＳ 明朝" w:hAnsi="ＭＳ 明朝"/>
                <w:color w:val="000000" w:themeColor="text1"/>
                <w:sz w:val="20"/>
                <w:szCs w:val="20"/>
              </w:rPr>
              <w:t xml:space="preserve"> MB）」による。</w:t>
            </w:r>
          </w:p>
        </w:tc>
        <w:tc>
          <w:tcPr>
            <w:tcW w:w="567" w:type="dxa"/>
          </w:tcPr>
          <w:p w14:paraId="7384014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2A3335A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99D13C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A0C1B7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D86BF8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B5B27C9" w14:textId="77777777" w:rsidTr="00E34BDA">
        <w:tc>
          <w:tcPr>
            <w:tcW w:w="562" w:type="dxa"/>
          </w:tcPr>
          <w:p w14:paraId="05545773"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0FAB932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g)　錠の施錠強さ</w:t>
            </w:r>
          </w:p>
          <w:p w14:paraId="4439C1E5"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保管箱の錠の施錠強さ</w:t>
            </w:r>
          </w:p>
          <w:p w14:paraId="76D04FE5"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保管箱の施錠装置は、扉の施錠部に</w:t>
            </w:r>
            <w:r w:rsidRPr="0042197D">
              <w:rPr>
                <w:rFonts w:ascii="ＭＳ 明朝" w:eastAsia="ＭＳ 明朝" w:hAnsi="ＭＳ 明朝"/>
                <w:color w:val="000000" w:themeColor="text1"/>
                <w:sz w:val="20"/>
                <w:szCs w:val="20"/>
              </w:rPr>
              <w:t>300Nの引張荷重を施錠した状態で加え、扉が開かないこと。また、使用上支障のある著しい変形がないこと。</w:t>
            </w:r>
          </w:p>
          <w:p w14:paraId="3095FF0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77B2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-04 「施錠強さ試験」＞</w:t>
            </w:r>
          </w:p>
        </w:tc>
        <w:tc>
          <w:tcPr>
            <w:tcW w:w="567" w:type="dxa"/>
          </w:tcPr>
          <w:p w14:paraId="056471C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796CA8E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89914D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3C245D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EFF187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D1FE304" w14:textId="77777777" w:rsidTr="00E34BDA">
        <w:tc>
          <w:tcPr>
            <w:tcW w:w="562" w:type="dxa"/>
          </w:tcPr>
          <w:p w14:paraId="63122295"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9C5A2CB" w14:textId="77777777" w:rsidR="00E77B2A" w:rsidRPr="0042197D" w:rsidRDefault="00E34BDA" w:rsidP="00E77B2A">
            <w:pPr>
              <w:spacing w:line="300" w:lineRule="exact"/>
              <w:ind w:leftChars="100" w:left="21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郵便受部の錠の施錠強さ（郵便受箱一体型の場合に適</w:t>
            </w:r>
          </w:p>
          <w:p w14:paraId="3E031878" w14:textId="77777777" w:rsidR="00E34BDA" w:rsidRPr="0042197D" w:rsidRDefault="00E34BDA" w:rsidP="00E77B2A">
            <w:pPr>
              <w:spacing w:line="300" w:lineRule="exact"/>
              <w:ind w:leftChars="100" w:left="21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用）</w:t>
            </w:r>
          </w:p>
          <w:p w14:paraId="17CE7B74"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郵便受箱一体型における郵便受部の錠の施錠強さは、優良住宅部品認定基準「郵便受箱（</w:t>
            </w:r>
            <w:r w:rsidRPr="0042197D">
              <w:rPr>
                <w:rFonts w:ascii="ＭＳ 明朝" w:eastAsia="ＭＳ 明朝" w:hAnsi="ＭＳ 明朝"/>
                <w:color w:val="000000" w:themeColor="text1"/>
                <w:sz w:val="20"/>
                <w:szCs w:val="20"/>
              </w:rPr>
              <w:t>BL</w:t>
            </w:r>
            <w:r w:rsidRPr="0042197D">
              <w:rPr>
                <w:rFonts w:ascii="ＭＳ 明朝" w:eastAsia="ＭＳ 明朝" w:hAnsi="ＭＳ 明朝" w:hint="eastAsia"/>
                <w:color w:val="000000" w:themeColor="text1"/>
                <w:sz w:val="20"/>
                <w:szCs w:val="20"/>
              </w:rPr>
              <w:t>S</w:t>
            </w:r>
            <w:r w:rsidRPr="0042197D">
              <w:rPr>
                <w:rFonts w:ascii="ＭＳ 明朝" w:eastAsia="ＭＳ 明朝" w:hAnsi="ＭＳ 明朝"/>
                <w:color w:val="000000" w:themeColor="text1"/>
                <w:sz w:val="20"/>
                <w:szCs w:val="20"/>
              </w:rPr>
              <w:t xml:space="preserve"> MB）」による。</w:t>
            </w:r>
          </w:p>
        </w:tc>
        <w:tc>
          <w:tcPr>
            <w:tcW w:w="567" w:type="dxa"/>
          </w:tcPr>
          <w:p w14:paraId="6762CC0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543A464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AA6861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17386C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805AF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70DF408" w14:textId="77777777" w:rsidTr="00E34BDA">
        <w:tc>
          <w:tcPr>
            <w:tcW w:w="562" w:type="dxa"/>
          </w:tcPr>
          <w:p w14:paraId="2B54EAF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3C6EFC0"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h)　保管箱の耐震転倒性</w:t>
            </w:r>
          </w:p>
          <w:p w14:paraId="31E899C7"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据置き型</w:t>
            </w:r>
            <w:r w:rsidRPr="0042197D">
              <w:rPr>
                <w:rFonts w:ascii="ＭＳ 明朝" w:eastAsia="ＭＳ 明朝" w:hAnsi="ＭＳ 明朝" w:hint="eastAsia"/>
                <w:color w:val="000000" w:themeColor="text1"/>
                <w:sz w:val="20"/>
                <w:szCs w:val="20"/>
              </w:rPr>
              <w:t>の保管箱の耐震転倒性は、「耐震転倒性試験」を行い、耐震区分</w:t>
            </w:r>
            <w:r w:rsidRPr="0042197D">
              <w:rPr>
                <w:rFonts w:ascii="ＭＳ 明朝" w:eastAsia="ＭＳ 明朝" w:hAnsi="ＭＳ 明朝"/>
                <w:color w:val="000000" w:themeColor="text1"/>
                <w:sz w:val="20"/>
                <w:szCs w:val="20"/>
              </w:rPr>
              <w:t>1以上であること。</w:t>
            </w:r>
          </w:p>
          <w:p w14:paraId="4360390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1018:1995（家具の振動試験方法）4.3.(2)「耐震転倒性試験」＞</w:t>
            </w:r>
          </w:p>
        </w:tc>
        <w:tc>
          <w:tcPr>
            <w:tcW w:w="567" w:type="dxa"/>
          </w:tcPr>
          <w:p w14:paraId="5D7914F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09271E6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CC53B5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5834D9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944FF9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F919806" w14:textId="77777777" w:rsidTr="00E34BDA">
        <w:tc>
          <w:tcPr>
            <w:tcW w:w="562" w:type="dxa"/>
          </w:tcPr>
          <w:p w14:paraId="6D57CF3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CB64C92"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i)　保管箱の耐衝撃性（屋外設置型の場合に適用）</w:t>
            </w:r>
          </w:p>
          <w:p w14:paraId="58A46F27"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「衝撃試験（振り子式衝撃試験）」に基づく試験を行い、保管箱の壁及び扉の中央部及び隅角部に対して、質量</w:t>
            </w:r>
            <w:r w:rsidRPr="0042197D">
              <w:rPr>
                <w:rFonts w:ascii="ＭＳ 明朝" w:eastAsia="ＭＳ 明朝" w:hAnsi="ＭＳ 明朝"/>
                <w:color w:val="000000" w:themeColor="text1"/>
                <w:sz w:val="20"/>
                <w:szCs w:val="20"/>
              </w:rPr>
              <w:t>1kgの鋼球により回転半径2mの振り子式の衝撃力を加えた場合、打撃部及びその周辺部に貫通及び反対側が見通せるような亀裂が生じないこと。また、扉の各部に開閉に支障のある変形（扉の脱落、開閉の異常等）が生じないこと。</w:t>
            </w:r>
          </w:p>
          <w:p w14:paraId="37491D8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77B2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-05「衝撃試験（振り子式衝撃試験）」＞</w:t>
            </w:r>
          </w:p>
        </w:tc>
        <w:tc>
          <w:tcPr>
            <w:tcW w:w="567" w:type="dxa"/>
          </w:tcPr>
          <w:p w14:paraId="0AFDE51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494B37B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5A456F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CA84CF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F9E864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C0F082F" w14:textId="77777777" w:rsidTr="00E34BDA">
        <w:tc>
          <w:tcPr>
            <w:tcW w:w="562" w:type="dxa"/>
          </w:tcPr>
          <w:p w14:paraId="1F81F64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7D28C7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1.2.2 使用時の安全性及び保安性の確保</w:t>
            </w:r>
          </w:p>
          <w:p w14:paraId="43637651"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人体、衣服、投入物等が直接触れる部分には、ばり、め</w:t>
            </w:r>
          </w:p>
          <w:p w14:paraId="59BEC708"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くれ、危険な突起物がないこと。</w:t>
            </w:r>
          </w:p>
        </w:tc>
        <w:tc>
          <w:tcPr>
            <w:tcW w:w="567" w:type="dxa"/>
          </w:tcPr>
          <w:p w14:paraId="06E6744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52083AC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0C40D2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C3A879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C7052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A9C79A9" w14:textId="77777777" w:rsidTr="00E34BDA">
        <w:tc>
          <w:tcPr>
            <w:tcW w:w="562" w:type="dxa"/>
          </w:tcPr>
          <w:p w14:paraId="77B9C4BE"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2CBDACC7"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b)　</w:t>
            </w:r>
            <w:r w:rsidRPr="0042197D">
              <w:rPr>
                <w:rFonts w:ascii="ＭＳ 明朝" w:eastAsia="ＭＳ 明朝" w:hAnsi="ＭＳ 明朝" w:hint="eastAsia"/>
                <w:color w:val="000000" w:themeColor="text1"/>
                <w:sz w:val="20"/>
                <w:szCs w:val="20"/>
              </w:rPr>
              <w:t>庫内の最低容量が</w:t>
            </w:r>
            <w:r w:rsidRPr="0042197D">
              <w:rPr>
                <w:rFonts w:ascii="ＭＳ 明朝" w:eastAsia="ＭＳ 明朝" w:hAnsi="ＭＳ 明朝"/>
                <w:color w:val="000000" w:themeColor="text1"/>
                <w:sz w:val="20"/>
                <w:szCs w:val="20"/>
              </w:rPr>
              <w:t>50リットル以上の保管箱は、誤って</w:t>
            </w:r>
          </w:p>
          <w:p w14:paraId="039A1C99"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lastRenderedPageBreak/>
              <w:t>人が閉じこめられた場合を考慮し、以下の性能を有するこ</w:t>
            </w:r>
          </w:p>
          <w:p w14:paraId="4A47C5F0"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と。なお、庫内の最低容量は、庫内の突起物等を除いて算定</w:t>
            </w:r>
          </w:p>
          <w:p w14:paraId="3E817668"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するものとするが、直方体として納まる最大の容量を庫内</w:t>
            </w:r>
          </w:p>
          <w:p w14:paraId="07A8550B"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の最低容量とする。ただし、開口寸法の幅</w:t>
            </w:r>
            <w:r w:rsidRPr="0042197D">
              <w:rPr>
                <w:rFonts w:ascii="ＭＳ 明朝" w:eastAsia="ＭＳ 明朝" w:hAnsi="ＭＳ 明朝" w:hint="eastAsia"/>
                <w:color w:val="000000" w:themeColor="text1"/>
                <w:sz w:val="20"/>
                <w:szCs w:val="20"/>
              </w:rPr>
              <w:t>(W)</w:t>
            </w:r>
            <w:r w:rsidRPr="0042197D">
              <w:rPr>
                <w:rFonts w:ascii="ＭＳ 明朝" w:eastAsia="ＭＳ 明朝" w:hAnsi="ＭＳ 明朝"/>
                <w:color w:val="000000" w:themeColor="text1"/>
                <w:sz w:val="20"/>
                <w:szCs w:val="20"/>
              </w:rPr>
              <w:t>、高さ</w:t>
            </w:r>
            <w:r w:rsidRPr="0042197D">
              <w:rPr>
                <w:rFonts w:ascii="ＭＳ 明朝" w:eastAsia="ＭＳ 明朝" w:hAnsi="ＭＳ 明朝" w:hint="eastAsia"/>
                <w:color w:val="000000" w:themeColor="text1"/>
                <w:sz w:val="20"/>
                <w:szCs w:val="20"/>
              </w:rPr>
              <w:t>(H)</w:t>
            </w:r>
            <w:r w:rsidRPr="0042197D">
              <w:rPr>
                <w:rFonts w:ascii="ＭＳ 明朝" w:eastAsia="ＭＳ 明朝" w:hAnsi="ＭＳ 明朝"/>
                <w:color w:val="000000" w:themeColor="text1"/>
                <w:sz w:val="20"/>
                <w:szCs w:val="20"/>
              </w:rPr>
              <w:t>及び</w:t>
            </w:r>
          </w:p>
          <w:p w14:paraId="5FD331A1"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庫内寸法の奥行</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D</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の何れかが150mm未満の保管箱は、この</w:t>
            </w:r>
          </w:p>
          <w:p w14:paraId="4423D4E4"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限りではない。</w:t>
            </w:r>
          </w:p>
          <w:p w14:paraId="2DAAFBC8"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通気性を有していること。</w:t>
            </w:r>
          </w:p>
        </w:tc>
        <w:tc>
          <w:tcPr>
            <w:tcW w:w="567" w:type="dxa"/>
          </w:tcPr>
          <w:p w14:paraId="1389F00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p w14:paraId="2DCA74F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現物</w:t>
            </w:r>
          </w:p>
        </w:tc>
        <w:tc>
          <w:tcPr>
            <w:tcW w:w="709" w:type="dxa"/>
          </w:tcPr>
          <w:p w14:paraId="4AF51C1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w:t>
            </w:r>
          </w:p>
        </w:tc>
        <w:tc>
          <w:tcPr>
            <w:tcW w:w="1134" w:type="dxa"/>
          </w:tcPr>
          <w:p w14:paraId="38427BD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9959B6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B77B66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6331BD1" w14:textId="77777777" w:rsidTr="00E34BDA">
        <w:tc>
          <w:tcPr>
            <w:tcW w:w="562" w:type="dxa"/>
          </w:tcPr>
          <w:p w14:paraId="4FF41AB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2B2B666"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noProof/>
                <w:color w:val="000000" w:themeColor="text1"/>
                <w:sz w:val="20"/>
                <w:szCs w:val="20"/>
              </w:rPr>
              <w:drawing>
                <wp:anchor distT="0" distB="0" distL="114300" distR="114300" simplePos="0" relativeHeight="251780096" behindDoc="0" locked="0" layoutInCell="1" allowOverlap="1" wp14:anchorId="6A40AA3A" wp14:editId="4DCF53E1">
                  <wp:simplePos x="0" y="0"/>
                  <wp:positionH relativeFrom="column">
                    <wp:posOffset>321310</wp:posOffset>
                  </wp:positionH>
                  <wp:positionV relativeFrom="paragraph">
                    <wp:posOffset>107788</wp:posOffset>
                  </wp:positionV>
                  <wp:extent cx="3047365" cy="318643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7365"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97D">
              <w:rPr>
                <w:rFonts w:ascii="ＭＳ 明朝" w:eastAsia="ＭＳ 明朝" w:hAnsi="ＭＳ 明朝"/>
                <w:color w:val="000000" w:themeColor="text1"/>
                <w:sz w:val="20"/>
                <w:szCs w:val="20"/>
              </w:rPr>
              <w:t>2)　内部から扉が開けられる構造であること。</w:t>
            </w:r>
          </w:p>
          <w:p w14:paraId="7D0C5CEA"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E55727E"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0F1644C9"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645993E8"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B8C10A8"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2767F405"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A092860"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2C5ECC6F"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4BD584D5"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955B64B"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483F500F"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3FEF301B"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561561C9"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0D553E07"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1A395C80"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259E58B1" w14:textId="77777777" w:rsidR="00E34BDA" w:rsidRPr="0042197D" w:rsidRDefault="00E34BDA" w:rsidP="00E34BDA">
            <w:pPr>
              <w:spacing w:line="300" w:lineRule="exact"/>
              <w:rPr>
                <w:rFonts w:ascii="ＭＳ 明朝" w:eastAsia="ＭＳ 明朝" w:hAnsi="ＭＳ 明朝"/>
                <w:color w:val="000000" w:themeColor="text1"/>
                <w:sz w:val="20"/>
                <w:szCs w:val="20"/>
              </w:rPr>
            </w:pPr>
          </w:p>
          <w:p w14:paraId="46BD4F0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図-1</w:t>
            </w:r>
            <w:r w:rsidRPr="0042197D">
              <w:rPr>
                <w:rFonts w:ascii="ＭＳ 明朝" w:eastAsia="ＭＳ 明朝" w:hAnsi="ＭＳ 明朝"/>
                <w:color w:val="000000" w:themeColor="text1"/>
                <w:sz w:val="20"/>
                <w:szCs w:val="20"/>
              </w:rPr>
              <w:t xml:space="preserve"> </w:t>
            </w:r>
            <w:r w:rsidRPr="0042197D">
              <w:rPr>
                <w:rFonts w:ascii="ＭＳ 明朝" w:eastAsia="ＭＳ 明朝" w:hAnsi="ＭＳ 明朝" w:hint="eastAsia"/>
                <w:color w:val="000000" w:themeColor="text1"/>
                <w:sz w:val="20"/>
                <w:szCs w:val="20"/>
              </w:rPr>
              <w:t>各種寸法構成図</w:t>
            </w:r>
          </w:p>
        </w:tc>
        <w:tc>
          <w:tcPr>
            <w:tcW w:w="567" w:type="dxa"/>
          </w:tcPr>
          <w:p w14:paraId="678C7E8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13DEDE7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6809DB9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391D1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31D1B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EBE50E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BF2DF37" w14:textId="77777777" w:rsidTr="00E34BDA">
        <w:tc>
          <w:tcPr>
            <w:tcW w:w="562" w:type="dxa"/>
          </w:tcPr>
          <w:p w14:paraId="11BEEF9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4FAB625"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保管箱の扉の施錠は</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確実に行われる構造であること。</w:t>
            </w:r>
          </w:p>
        </w:tc>
        <w:tc>
          <w:tcPr>
            <w:tcW w:w="567" w:type="dxa"/>
          </w:tcPr>
          <w:p w14:paraId="012A830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56F2933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3068AB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D0526D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9B0BA9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1E6DAF6" w14:textId="77777777" w:rsidTr="00E34BDA">
        <w:tc>
          <w:tcPr>
            <w:tcW w:w="562" w:type="dxa"/>
          </w:tcPr>
          <w:p w14:paraId="6F6A08D6"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1E1DB00"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郵便物の保安性（郵便受箱一体型の場合に適用）</w:t>
            </w:r>
          </w:p>
          <w:p w14:paraId="609B6025" w14:textId="77777777" w:rsidR="00E77B2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郵便受箱一体型における郵便物の保安性は、優良住宅部</w:t>
            </w:r>
          </w:p>
          <w:p w14:paraId="43C460C7" w14:textId="77777777" w:rsidR="00E34BDA" w:rsidRPr="0042197D" w:rsidRDefault="00E77B2A" w:rsidP="00E77B2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　</w:t>
            </w:r>
            <w:r w:rsidR="00E34BDA" w:rsidRPr="0042197D">
              <w:rPr>
                <w:rFonts w:ascii="ＭＳ 明朝" w:eastAsia="ＭＳ 明朝" w:hAnsi="ＭＳ 明朝" w:hint="eastAsia"/>
                <w:color w:val="000000" w:themeColor="text1"/>
                <w:sz w:val="20"/>
                <w:szCs w:val="20"/>
              </w:rPr>
              <w:t>品認定基準「郵便受箱（</w:t>
            </w:r>
            <w:r w:rsidR="00E34BDA" w:rsidRPr="0042197D">
              <w:rPr>
                <w:rFonts w:ascii="ＭＳ 明朝" w:eastAsia="ＭＳ 明朝" w:hAnsi="ＭＳ 明朝"/>
                <w:color w:val="000000" w:themeColor="text1"/>
                <w:sz w:val="20"/>
                <w:szCs w:val="20"/>
              </w:rPr>
              <w:t>BL</w:t>
            </w:r>
            <w:r w:rsidR="00E34BDA" w:rsidRPr="0042197D">
              <w:rPr>
                <w:rFonts w:ascii="ＭＳ 明朝" w:eastAsia="ＭＳ 明朝" w:hAnsi="ＭＳ 明朝" w:hint="eastAsia"/>
                <w:color w:val="000000" w:themeColor="text1"/>
                <w:sz w:val="20"/>
                <w:szCs w:val="20"/>
              </w:rPr>
              <w:t>S</w:t>
            </w:r>
            <w:r w:rsidR="00E34BDA" w:rsidRPr="0042197D">
              <w:rPr>
                <w:rFonts w:ascii="ＭＳ 明朝" w:eastAsia="ＭＳ 明朝" w:hAnsi="ＭＳ 明朝"/>
                <w:color w:val="000000" w:themeColor="text1"/>
                <w:sz w:val="20"/>
                <w:szCs w:val="20"/>
              </w:rPr>
              <w:t xml:space="preserve"> MB）」による。</w:t>
            </w:r>
          </w:p>
        </w:tc>
        <w:tc>
          <w:tcPr>
            <w:tcW w:w="567" w:type="dxa"/>
          </w:tcPr>
          <w:p w14:paraId="5FC19D5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21BEE84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Pr>
          <w:p w14:paraId="33E1D06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90596E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67AE35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36FC50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F561ECD" w14:textId="77777777" w:rsidTr="00E34BDA">
        <w:tc>
          <w:tcPr>
            <w:tcW w:w="562" w:type="dxa"/>
          </w:tcPr>
          <w:p w14:paraId="506AF066"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1955B83"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機械的安全性が確保されていること。（機械式宅配ボッ</w:t>
            </w:r>
          </w:p>
          <w:p w14:paraId="49E47DFE"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クスの場合に適用）</w:t>
            </w:r>
          </w:p>
          <w:p w14:paraId="5DC24519"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耐温湿度性</w:t>
            </w:r>
          </w:p>
          <w:p w14:paraId="00E1C965" w14:textId="77777777" w:rsidR="00E77B2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-5℃の低温試験、40℃・95％の高温・高湿度試験をそれぞ</w:t>
            </w:r>
          </w:p>
          <w:p w14:paraId="70F7DE16"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れ24時間行い、異常のないこと。</w:t>
            </w:r>
          </w:p>
          <w:p w14:paraId="700FED3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77B2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-06「耐温湿度性試験」＞</w:t>
            </w:r>
          </w:p>
        </w:tc>
        <w:tc>
          <w:tcPr>
            <w:tcW w:w="567" w:type="dxa"/>
          </w:tcPr>
          <w:p w14:paraId="2E0D8DF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590CDF6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E2561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F0E9A7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E495BD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1F1FC6F" w14:textId="77777777" w:rsidTr="00E34BDA">
        <w:tc>
          <w:tcPr>
            <w:tcW w:w="562" w:type="dxa"/>
          </w:tcPr>
          <w:p w14:paraId="05E87F82"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3705A52"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f</w:t>
            </w:r>
            <w:r w:rsidRPr="0042197D">
              <w:rPr>
                <w:rFonts w:ascii="ＭＳ 明朝" w:eastAsia="ＭＳ 明朝" w:hAnsi="ＭＳ 明朝"/>
                <w:color w:val="000000" w:themeColor="text1"/>
                <w:sz w:val="20"/>
                <w:szCs w:val="20"/>
              </w:rPr>
              <w:t>)　電気的安全性が確保されていること。（電気制御式</w:t>
            </w:r>
            <w:r w:rsidRPr="0042197D">
              <w:rPr>
                <w:rFonts w:ascii="ＭＳ 明朝" w:eastAsia="ＭＳ 明朝" w:hAnsi="ＭＳ 明朝" w:hint="eastAsia"/>
                <w:color w:val="000000" w:themeColor="text1"/>
                <w:sz w:val="20"/>
                <w:szCs w:val="20"/>
              </w:rPr>
              <w:t>宅配</w:t>
            </w:r>
          </w:p>
          <w:p w14:paraId="4845C931"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ボックス</w:t>
            </w:r>
            <w:r w:rsidRPr="0042197D">
              <w:rPr>
                <w:rFonts w:ascii="ＭＳ 明朝" w:eastAsia="ＭＳ 明朝" w:hAnsi="ＭＳ 明朝"/>
                <w:color w:val="000000" w:themeColor="text1"/>
                <w:sz w:val="20"/>
                <w:szCs w:val="20"/>
              </w:rPr>
              <w:t>の場合に適用）</w:t>
            </w:r>
          </w:p>
          <w:p w14:paraId="384428A1" w14:textId="77777777" w:rsidR="00E34BD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耐衝撃性</w:t>
            </w:r>
          </w:p>
          <w:p w14:paraId="29D77B70" w14:textId="77777777" w:rsidR="00E77B2A" w:rsidRPr="0042197D" w:rsidRDefault="00E34BDA" w:rsidP="00E77B2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水平なコンクリート面に、厚さ</w:t>
            </w:r>
            <w:r w:rsidRPr="0042197D">
              <w:rPr>
                <w:rFonts w:ascii="ＭＳ 明朝" w:eastAsia="ＭＳ 明朝" w:hAnsi="ＭＳ 明朝"/>
                <w:color w:val="000000" w:themeColor="text1"/>
                <w:sz w:val="20"/>
                <w:szCs w:val="20"/>
              </w:rPr>
              <w:t>12mmの木製の板を置き、</w:t>
            </w:r>
          </w:p>
          <w:p w14:paraId="4AA72E16" w14:textId="77777777" w:rsidR="00E77B2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その上にユニットを10cmの高さから</w:t>
            </w:r>
            <w:r w:rsidRPr="0042197D">
              <w:rPr>
                <w:rFonts w:ascii="ＭＳ 明朝" w:eastAsia="ＭＳ 明朝" w:hAnsi="ＭＳ 明朝" w:hint="eastAsia"/>
                <w:color w:val="000000" w:themeColor="text1"/>
                <w:sz w:val="20"/>
                <w:szCs w:val="20"/>
              </w:rPr>
              <w:t>2</w:t>
            </w:r>
            <w:r w:rsidRPr="0042197D">
              <w:rPr>
                <w:rFonts w:ascii="ＭＳ 明朝" w:eastAsia="ＭＳ 明朝" w:hAnsi="ＭＳ 明朝"/>
                <w:color w:val="000000" w:themeColor="text1"/>
                <w:sz w:val="20"/>
                <w:szCs w:val="20"/>
              </w:rPr>
              <w:t>回落下させ、機能に</w:t>
            </w:r>
          </w:p>
          <w:p w14:paraId="0A9FD6E4" w14:textId="77777777" w:rsidR="00E34BDA" w:rsidRPr="0042197D" w:rsidRDefault="00E34BDA" w:rsidP="00E77B2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異常がないこと。</w:t>
            </w:r>
          </w:p>
          <w:p w14:paraId="3103949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77B2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-07「耐衝撃性試験」＞</w:t>
            </w:r>
          </w:p>
        </w:tc>
        <w:tc>
          <w:tcPr>
            <w:tcW w:w="567" w:type="dxa"/>
          </w:tcPr>
          <w:p w14:paraId="71681B5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41ED416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5F1F46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E39651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AE8D9A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6A86548" w14:textId="77777777" w:rsidTr="00E34BDA">
        <w:tc>
          <w:tcPr>
            <w:tcW w:w="562" w:type="dxa"/>
          </w:tcPr>
          <w:p w14:paraId="7B6E0D54"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8025C02"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感電しない構造</w:t>
            </w:r>
          </w:p>
          <w:p w14:paraId="1D908262"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第三者性を有する機関等による試験を行い、充電部が「試</w:t>
            </w:r>
          </w:p>
          <w:p w14:paraId="4BE6B248"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験指」に触れないこと。</w:t>
            </w:r>
          </w:p>
          <w:p w14:paraId="6C52555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＜試験：電気用品の技術上の基準を定める省令の別表第</w:t>
            </w:r>
            <w:r w:rsidRPr="0042197D">
              <w:rPr>
                <w:rFonts w:ascii="ＭＳ 明朝" w:eastAsia="ＭＳ 明朝" w:hAnsi="ＭＳ 明朝" w:hint="eastAsia"/>
                <w:color w:val="000000" w:themeColor="text1"/>
                <w:sz w:val="20"/>
                <w:szCs w:val="20"/>
              </w:rPr>
              <w:lastRenderedPageBreak/>
              <w:t>8</w:t>
            </w:r>
            <w:r w:rsidRPr="0042197D">
              <w:rPr>
                <w:rFonts w:ascii="ＭＳ 明朝" w:eastAsia="ＭＳ 明朝" w:hAnsi="ＭＳ 明朝"/>
                <w:color w:val="000000" w:themeColor="text1"/>
                <w:sz w:val="20"/>
                <w:szCs w:val="20"/>
              </w:rPr>
              <w:t>.</w:t>
            </w:r>
            <w:r w:rsidRPr="0042197D">
              <w:rPr>
                <w:rFonts w:ascii="ＭＳ 明朝" w:eastAsia="ＭＳ 明朝" w:hAnsi="ＭＳ 明朝" w:hint="eastAsia"/>
                <w:color w:val="000000" w:themeColor="text1"/>
                <w:sz w:val="20"/>
                <w:szCs w:val="20"/>
              </w:rPr>
              <w:t>1</w:t>
            </w:r>
            <w:r w:rsidRPr="0042197D">
              <w:rPr>
                <w:rFonts w:ascii="ＭＳ 明朝" w:eastAsia="ＭＳ 明朝" w:hAnsi="ＭＳ 明朝"/>
                <w:color w:val="000000" w:themeColor="text1"/>
                <w:sz w:val="20"/>
                <w:szCs w:val="20"/>
              </w:rPr>
              <w:t>.(2) ヘ.＞</w:t>
            </w:r>
          </w:p>
        </w:tc>
        <w:tc>
          <w:tcPr>
            <w:tcW w:w="567" w:type="dxa"/>
          </w:tcPr>
          <w:p w14:paraId="2DA0B4A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試験</w:t>
            </w:r>
          </w:p>
        </w:tc>
        <w:tc>
          <w:tcPr>
            <w:tcW w:w="709" w:type="dxa"/>
          </w:tcPr>
          <w:p w14:paraId="093E966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11BAD7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DDA070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04D0AE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9B43B8D" w14:textId="77777777" w:rsidTr="00E34BDA">
        <w:tc>
          <w:tcPr>
            <w:tcW w:w="562" w:type="dxa"/>
          </w:tcPr>
          <w:p w14:paraId="354276C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1D3F222"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絶縁抵抗</w:t>
            </w:r>
          </w:p>
          <w:p w14:paraId="4AFCD885"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絶縁抵抗は、第三者性を有する機関等による「絶縁抵抗</w:t>
            </w:r>
          </w:p>
          <w:p w14:paraId="610B3BCF"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試験」を行い、抵抗が1MΩ以上であること。　　</w:t>
            </w:r>
          </w:p>
          <w:p w14:paraId="070257B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：電気用品の技術上の基準を定める省令の別表第</w:t>
            </w:r>
            <w:r w:rsidRPr="0042197D">
              <w:rPr>
                <w:rFonts w:ascii="ＭＳ 明朝" w:eastAsia="ＭＳ 明朝" w:hAnsi="ＭＳ 明朝" w:hint="eastAsia"/>
                <w:color w:val="000000" w:themeColor="text1"/>
                <w:sz w:val="20"/>
                <w:szCs w:val="20"/>
              </w:rPr>
              <w:t>8</w:t>
            </w:r>
            <w:r w:rsidRPr="0042197D">
              <w:rPr>
                <w:rFonts w:ascii="ＭＳ 明朝" w:eastAsia="ＭＳ 明朝" w:hAnsi="ＭＳ 明朝"/>
                <w:color w:val="000000" w:themeColor="text1"/>
                <w:sz w:val="20"/>
                <w:szCs w:val="20"/>
              </w:rPr>
              <w:t>.附表第</w:t>
            </w:r>
            <w:r w:rsidRPr="0042197D">
              <w:rPr>
                <w:rFonts w:ascii="ＭＳ 明朝" w:eastAsia="ＭＳ 明朝" w:hAnsi="ＭＳ 明朝" w:hint="eastAsia"/>
                <w:color w:val="000000" w:themeColor="text1"/>
                <w:sz w:val="20"/>
                <w:szCs w:val="20"/>
              </w:rPr>
              <w:t>3</w:t>
            </w:r>
            <w:r w:rsidRPr="0042197D">
              <w:rPr>
                <w:rFonts w:ascii="ＭＳ 明朝" w:eastAsia="ＭＳ 明朝" w:hAnsi="ＭＳ 明朝"/>
                <w:color w:val="000000" w:themeColor="text1"/>
                <w:sz w:val="20"/>
                <w:szCs w:val="20"/>
              </w:rPr>
              <w:t>「絶縁抵抗試験」＞</w:t>
            </w:r>
          </w:p>
        </w:tc>
        <w:tc>
          <w:tcPr>
            <w:tcW w:w="567" w:type="dxa"/>
          </w:tcPr>
          <w:p w14:paraId="7FEB769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073290A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9E2FC1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3EE513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8AE16F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08910BE" w14:textId="77777777" w:rsidTr="00E34BDA">
        <w:tc>
          <w:tcPr>
            <w:tcW w:w="562" w:type="dxa"/>
          </w:tcPr>
          <w:p w14:paraId="225D7C0C"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76C9A71"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4)　耐電圧性</w:t>
            </w:r>
          </w:p>
          <w:p w14:paraId="1C6DE933"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耐電圧性は、「絶縁耐力試験」を行い、1分間耐えること。</w:t>
            </w:r>
          </w:p>
          <w:p w14:paraId="3F97FEA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＜試験：電気用品の技術上の基準を定める省令の別表第8</w:t>
            </w:r>
            <w:r w:rsidRPr="0042197D">
              <w:rPr>
                <w:rFonts w:ascii="ＭＳ 明朝" w:eastAsia="ＭＳ 明朝" w:hAnsi="ＭＳ 明朝"/>
                <w:color w:val="000000" w:themeColor="text1"/>
                <w:sz w:val="20"/>
                <w:szCs w:val="20"/>
              </w:rPr>
              <w:t>.附表第</w:t>
            </w:r>
            <w:r w:rsidRPr="0042197D">
              <w:rPr>
                <w:rFonts w:ascii="ＭＳ 明朝" w:eastAsia="ＭＳ 明朝" w:hAnsi="ＭＳ 明朝" w:hint="eastAsia"/>
                <w:color w:val="000000" w:themeColor="text1"/>
                <w:sz w:val="20"/>
                <w:szCs w:val="20"/>
              </w:rPr>
              <w:t>3</w:t>
            </w:r>
            <w:r w:rsidRPr="0042197D">
              <w:rPr>
                <w:rFonts w:ascii="ＭＳ 明朝" w:eastAsia="ＭＳ 明朝" w:hAnsi="ＭＳ 明朝"/>
                <w:color w:val="000000" w:themeColor="text1"/>
                <w:sz w:val="20"/>
                <w:szCs w:val="20"/>
              </w:rPr>
              <w:t>「絶縁耐力試験」＞</w:t>
            </w:r>
          </w:p>
        </w:tc>
        <w:tc>
          <w:tcPr>
            <w:tcW w:w="567" w:type="dxa"/>
          </w:tcPr>
          <w:p w14:paraId="45111E3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3CC0094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E2FD91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CA7C5A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B55AAD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7FCC4E6" w14:textId="77777777" w:rsidTr="00E34BDA">
        <w:tc>
          <w:tcPr>
            <w:tcW w:w="562" w:type="dxa"/>
          </w:tcPr>
          <w:p w14:paraId="155419C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66E799B"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　短絡保護</w:t>
            </w:r>
          </w:p>
          <w:p w14:paraId="673C089F"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第三者性を有する機関等による試験を行い、電力を消費</w:t>
            </w:r>
          </w:p>
          <w:p w14:paraId="0523A963" w14:textId="77777777" w:rsidR="00A21A7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する付加端子を短絡し、3時間導通した場合に発煙しないこ</w:t>
            </w:r>
          </w:p>
          <w:p w14:paraId="4425E47A"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と。</w:t>
            </w:r>
          </w:p>
          <w:p w14:paraId="7CBAE7E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A21A7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-08「短絡保護試験」＞</w:t>
            </w:r>
          </w:p>
        </w:tc>
        <w:tc>
          <w:tcPr>
            <w:tcW w:w="567" w:type="dxa"/>
          </w:tcPr>
          <w:p w14:paraId="29602D2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69B080D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34B8BE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441ED0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0304CB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2D01178" w14:textId="77777777" w:rsidTr="00E34BDA">
        <w:tc>
          <w:tcPr>
            <w:tcW w:w="562" w:type="dxa"/>
          </w:tcPr>
          <w:p w14:paraId="371AAE6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5A09EC6"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6)　耐温湿度性</w:t>
            </w:r>
          </w:p>
          <w:p w14:paraId="4DF7DC1C"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通電状態で、-5℃</w:t>
            </w:r>
            <w:r w:rsidRPr="0042197D">
              <w:rPr>
                <w:rFonts w:ascii="ＭＳ 明朝" w:eastAsia="ＭＳ 明朝" w:hAnsi="ＭＳ 明朝"/>
                <w:color w:val="000000" w:themeColor="text1"/>
                <w:sz w:val="20"/>
                <w:szCs w:val="20"/>
              </w:rPr>
              <w:t>の低温試験、40</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95％の</w:t>
            </w:r>
            <w:r w:rsidRPr="0042197D">
              <w:rPr>
                <w:rFonts w:ascii="ＭＳ 明朝" w:eastAsia="ＭＳ 明朝" w:hAnsi="ＭＳ 明朝" w:hint="eastAsia"/>
                <w:color w:val="000000" w:themeColor="text1"/>
                <w:sz w:val="20"/>
                <w:szCs w:val="20"/>
              </w:rPr>
              <w:t>高温・</w:t>
            </w:r>
            <w:r w:rsidRPr="0042197D">
              <w:rPr>
                <w:rFonts w:ascii="ＭＳ 明朝" w:eastAsia="ＭＳ 明朝" w:hAnsi="ＭＳ 明朝"/>
                <w:color w:val="000000" w:themeColor="text1"/>
                <w:sz w:val="20"/>
                <w:szCs w:val="20"/>
              </w:rPr>
              <w:t>高湿度</w:t>
            </w:r>
          </w:p>
          <w:p w14:paraId="38C3F145"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試験をそれぞれ24時間行い、異常のないこと。</w:t>
            </w:r>
          </w:p>
          <w:p w14:paraId="500BA86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A21A7A" w:rsidRPr="0042197D">
              <w:rPr>
                <w:rFonts w:ascii="ＭＳ 明朝" w:eastAsia="ＭＳ 明朝" w:hAnsi="ＭＳ 明朝"/>
                <w:color w:val="000000" w:themeColor="text1"/>
                <w:sz w:val="20"/>
                <w:szCs w:val="20"/>
              </w:rPr>
              <w:t>BLT LD</w:t>
            </w:r>
            <w:r w:rsidRPr="0042197D">
              <w:rPr>
                <w:rFonts w:ascii="ＭＳ 明朝" w:eastAsia="ＭＳ 明朝" w:hAnsi="ＭＳ 明朝"/>
                <w:color w:val="000000" w:themeColor="text1"/>
                <w:sz w:val="20"/>
                <w:szCs w:val="20"/>
              </w:rPr>
              <w:t>-06「耐温湿度性試験」＞</w:t>
            </w:r>
          </w:p>
        </w:tc>
        <w:tc>
          <w:tcPr>
            <w:tcW w:w="567" w:type="dxa"/>
          </w:tcPr>
          <w:p w14:paraId="6A48441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7168396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66F46F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6013E4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8BF028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AA1A401" w14:textId="77777777" w:rsidTr="00E34BDA">
        <w:tc>
          <w:tcPr>
            <w:tcW w:w="562" w:type="dxa"/>
          </w:tcPr>
          <w:p w14:paraId="033ACCB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1CC2ABB"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7)　電源電圧の変化</w:t>
            </w:r>
          </w:p>
          <w:p w14:paraId="108FEC6C"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電源電圧の変化については、「電圧変動による運転性能試</w:t>
            </w:r>
          </w:p>
          <w:p w14:paraId="7C6DA8B0"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験」を行い、機能に異常がないこと。　</w:t>
            </w:r>
          </w:p>
          <w:p w14:paraId="15ED6D8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＜試験：電気用品の技術上の基準を定める省令の第8</w:t>
            </w:r>
            <w:r w:rsidRPr="0042197D">
              <w:rPr>
                <w:rFonts w:ascii="ＭＳ 明朝" w:eastAsia="ＭＳ 明朝" w:hAnsi="ＭＳ 明朝"/>
                <w:color w:val="000000" w:themeColor="text1"/>
                <w:sz w:val="20"/>
                <w:szCs w:val="20"/>
              </w:rPr>
              <w:t>.</w:t>
            </w:r>
            <w:r w:rsidRPr="0042197D">
              <w:rPr>
                <w:rFonts w:ascii="ＭＳ 明朝" w:eastAsia="ＭＳ 明朝" w:hAnsi="ＭＳ 明朝" w:hint="eastAsia"/>
                <w:color w:val="000000" w:themeColor="text1"/>
                <w:sz w:val="20"/>
                <w:szCs w:val="20"/>
              </w:rPr>
              <w:t>1</w:t>
            </w:r>
            <w:r w:rsidRPr="0042197D">
              <w:rPr>
                <w:rFonts w:ascii="ＭＳ 明朝" w:eastAsia="ＭＳ 明朝" w:hAnsi="ＭＳ 明朝"/>
                <w:color w:val="000000" w:themeColor="text1"/>
                <w:sz w:val="20"/>
                <w:szCs w:val="20"/>
              </w:rPr>
              <w:t>.(6)「電圧変動による運転性能試験」＞</w:t>
            </w:r>
          </w:p>
        </w:tc>
        <w:tc>
          <w:tcPr>
            <w:tcW w:w="567" w:type="dxa"/>
          </w:tcPr>
          <w:p w14:paraId="5090AD8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595E4F8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21D404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73724D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98DA93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AB560DA" w14:textId="77777777" w:rsidTr="00E34BDA">
        <w:tc>
          <w:tcPr>
            <w:tcW w:w="562" w:type="dxa"/>
          </w:tcPr>
          <w:p w14:paraId="261DB25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C4EECA6"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8)　雷サージ</w:t>
            </w:r>
          </w:p>
          <w:p w14:paraId="5AD9759E"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雷サージに対して適切な対策が講じられていること。</w:t>
            </w:r>
          </w:p>
        </w:tc>
        <w:tc>
          <w:tcPr>
            <w:tcW w:w="567" w:type="dxa"/>
            <w:tcBorders>
              <w:bottom w:val="single" w:sz="4" w:space="0" w:color="auto"/>
            </w:tcBorders>
          </w:tcPr>
          <w:p w14:paraId="63821C0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14:paraId="1179BBB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bottom w:val="single" w:sz="4" w:space="0" w:color="auto"/>
            </w:tcBorders>
          </w:tcPr>
          <w:p w14:paraId="062240E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cBorders>
          </w:tcPr>
          <w:p w14:paraId="6B20C25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cBorders>
          </w:tcPr>
          <w:p w14:paraId="62CBACE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F8BD256" w14:textId="77777777" w:rsidTr="00E34BDA">
        <w:tc>
          <w:tcPr>
            <w:tcW w:w="562" w:type="dxa"/>
          </w:tcPr>
          <w:p w14:paraId="5B516ED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E166B00"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9)　電源、制御装置の保安性</w:t>
            </w:r>
          </w:p>
          <w:p w14:paraId="1D13B59F"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操作・制御部等の電源配線部及び開閉器は外から容易に</w:t>
            </w:r>
          </w:p>
          <w:p w14:paraId="182B4757"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操作できない構造であること。</w:t>
            </w:r>
          </w:p>
        </w:tc>
        <w:tc>
          <w:tcPr>
            <w:tcW w:w="567" w:type="dxa"/>
            <w:tcBorders>
              <w:tr2bl w:val="nil"/>
            </w:tcBorders>
          </w:tcPr>
          <w:p w14:paraId="4F5C9F6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2F5B571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現物</w:t>
            </w:r>
          </w:p>
        </w:tc>
        <w:tc>
          <w:tcPr>
            <w:tcW w:w="709" w:type="dxa"/>
            <w:tcBorders>
              <w:tr2bl w:val="nil"/>
            </w:tcBorders>
          </w:tcPr>
          <w:p w14:paraId="5E288A5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tr2bl w:val="nil"/>
            </w:tcBorders>
          </w:tcPr>
          <w:p w14:paraId="5450BB1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tr2bl w:val="nil"/>
            </w:tcBorders>
          </w:tcPr>
          <w:p w14:paraId="38257E9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tr2bl w:val="nil"/>
            </w:tcBorders>
          </w:tcPr>
          <w:p w14:paraId="1176A45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93A322C" w14:textId="77777777" w:rsidTr="00E34BDA">
        <w:tc>
          <w:tcPr>
            <w:tcW w:w="562" w:type="dxa"/>
          </w:tcPr>
          <w:p w14:paraId="0210E53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D363CC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hint="eastAsia"/>
                <w:b/>
                <w:color w:val="000000" w:themeColor="text1"/>
                <w:sz w:val="20"/>
                <w:szCs w:val="20"/>
              </w:rPr>
              <w:t>（</w:t>
            </w:r>
            <w:r w:rsidRPr="0042197D">
              <w:rPr>
                <w:rFonts w:ascii="ＭＳ ゴシック" w:eastAsia="ＭＳ ゴシック" w:hAnsi="ＭＳ ゴシック"/>
                <w:b/>
                <w:color w:val="000000" w:themeColor="text1"/>
                <w:sz w:val="20"/>
                <w:szCs w:val="20"/>
              </w:rPr>
              <w:t>1.2.3 健康上の安全性の確保）</w:t>
            </w:r>
          </w:p>
        </w:tc>
        <w:tc>
          <w:tcPr>
            <w:tcW w:w="567" w:type="dxa"/>
            <w:tcBorders>
              <w:bottom w:val="single" w:sz="4" w:space="0" w:color="auto"/>
              <w:tr2bl w:val="single" w:sz="4" w:space="0" w:color="auto"/>
            </w:tcBorders>
          </w:tcPr>
          <w:p w14:paraId="04C5A6CA" w14:textId="77777777" w:rsidR="00E34BDA" w:rsidRPr="0042197D" w:rsidRDefault="00E34BDA" w:rsidP="00E34BDA">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14:paraId="2D9C425D" w14:textId="77777777" w:rsidR="00E34BDA" w:rsidRPr="0042197D" w:rsidRDefault="00E34BDA" w:rsidP="00E34BDA">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14:paraId="5EAABF5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r2bl w:val="single" w:sz="4" w:space="0" w:color="auto"/>
            </w:tcBorders>
          </w:tcPr>
          <w:p w14:paraId="577BCA2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r2bl w:val="single" w:sz="4" w:space="0" w:color="auto"/>
            </w:tcBorders>
          </w:tcPr>
          <w:p w14:paraId="4307B1B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65EB565" w14:textId="77777777" w:rsidTr="00E34BDA">
        <w:tc>
          <w:tcPr>
            <w:tcW w:w="562" w:type="dxa"/>
          </w:tcPr>
          <w:p w14:paraId="68A3704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117AA7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hint="eastAsia"/>
                <w:b/>
                <w:color w:val="000000" w:themeColor="text1"/>
                <w:sz w:val="20"/>
                <w:szCs w:val="20"/>
              </w:rPr>
              <w:t>（</w:t>
            </w:r>
            <w:r w:rsidRPr="0042197D">
              <w:rPr>
                <w:rFonts w:ascii="ＭＳ ゴシック" w:eastAsia="ＭＳ ゴシック" w:hAnsi="ＭＳ ゴシック"/>
                <w:b/>
                <w:color w:val="000000" w:themeColor="text1"/>
                <w:sz w:val="20"/>
                <w:szCs w:val="20"/>
              </w:rPr>
              <w:t>1.2.4 火災に対する安全性の確保）</w:t>
            </w:r>
          </w:p>
        </w:tc>
        <w:tc>
          <w:tcPr>
            <w:tcW w:w="567" w:type="dxa"/>
            <w:tcBorders>
              <w:bottom w:val="single" w:sz="4" w:space="0" w:color="auto"/>
              <w:tr2bl w:val="single" w:sz="4" w:space="0" w:color="auto"/>
            </w:tcBorders>
          </w:tcPr>
          <w:p w14:paraId="63F35A11" w14:textId="77777777" w:rsidR="00E34BDA" w:rsidRPr="0042197D" w:rsidRDefault="00E34BDA" w:rsidP="00E34BDA">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14:paraId="09D318EB" w14:textId="77777777" w:rsidR="00E34BDA" w:rsidRPr="0042197D" w:rsidRDefault="00E34BDA" w:rsidP="00E34BDA">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14:paraId="026FA19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bottom w:val="single" w:sz="4" w:space="0" w:color="auto"/>
              <w:tr2bl w:val="single" w:sz="4" w:space="0" w:color="auto"/>
            </w:tcBorders>
          </w:tcPr>
          <w:p w14:paraId="0F9652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bottom w:val="single" w:sz="4" w:space="0" w:color="auto"/>
              <w:tr2bl w:val="single" w:sz="4" w:space="0" w:color="auto"/>
            </w:tcBorders>
          </w:tcPr>
          <w:p w14:paraId="14EF961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6C1F6A3" w14:textId="77777777" w:rsidTr="00E34BDA">
        <w:tc>
          <w:tcPr>
            <w:tcW w:w="562" w:type="dxa"/>
          </w:tcPr>
          <w:p w14:paraId="3A61BBE2"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2719EEC"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1.3 耐久性の確保</w:t>
            </w:r>
          </w:p>
          <w:p w14:paraId="6BEAAB0F"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屋内設置型の耐久性の確保</w:t>
            </w:r>
          </w:p>
          <w:p w14:paraId="24B14ACC"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表面の抵抗性</w:t>
            </w:r>
          </w:p>
          <w:p w14:paraId="408F40C3"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14:paraId="52B44BB6" w14:textId="77777777" w:rsidR="00E34BDA" w:rsidRPr="0042197D" w:rsidRDefault="00E34BDA" w:rsidP="00F15C80">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1033:2015（オフィス家具-収納家具）8．3「常温液体に対する表面抵抗性試験」＞</w:t>
            </w:r>
          </w:p>
        </w:tc>
        <w:tc>
          <w:tcPr>
            <w:tcW w:w="567" w:type="dxa"/>
            <w:tcBorders>
              <w:tr2bl w:val="nil"/>
            </w:tcBorders>
          </w:tcPr>
          <w:p w14:paraId="69C95AE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Borders>
              <w:tr2bl w:val="nil"/>
            </w:tcBorders>
          </w:tcPr>
          <w:p w14:paraId="6CB175A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tr2bl w:val="nil"/>
            </w:tcBorders>
          </w:tcPr>
          <w:p w14:paraId="6EFBA62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tr2bl w:val="nil"/>
            </w:tcBorders>
          </w:tcPr>
          <w:p w14:paraId="4721938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tr2bl w:val="nil"/>
            </w:tcBorders>
          </w:tcPr>
          <w:p w14:paraId="6E24D9B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B31BEF8" w14:textId="77777777" w:rsidTr="00E34BDA">
        <w:tc>
          <w:tcPr>
            <w:tcW w:w="562" w:type="dxa"/>
          </w:tcPr>
          <w:p w14:paraId="2A1F9013"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7E6FFF9"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塗膜密着性</w:t>
            </w:r>
          </w:p>
          <w:p w14:paraId="13F6A97C"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部材の塗膜密着性は、「金属部塗膜密着性試験」を行い、塗膜のはがれがないこと。</w:t>
            </w:r>
          </w:p>
          <w:p w14:paraId="78D0AC1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1033:2015（オフィス家具-収納家具）8．3「金属部・木部塗膜密着性試験」＞</w:t>
            </w:r>
          </w:p>
        </w:tc>
        <w:tc>
          <w:tcPr>
            <w:tcW w:w="567" w:type="dxa"/>
            <w:tcBorders>
              <w:tr2bl w:val="nil"/>
            </w:tcBorders>
          </w:tcPr>
          <w:p w14:paraId="786721C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Borders>
              <w:tr2bl w:val="nil"/>
            </w:tcBorders>
          </w:tcPr>
          <w:p w14:paraId="2788DD3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tr2bl w:val="nil"/>
            </w:tcBorders>
          </w:tcPr>
          <w:p w14:paraId="489C3B4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tr2bl w:val="nil"/>
            </w:tcBorders>
          </w:tcPr>
          <w:p w14:paraId="2C9C30D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tr2bl w:val="nil"/>
            </w:tcBorders>
          </w:tcPr>
          <w:p w14:paraId="7F0AC4E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A9FAB20" w14:textId="77777777" w:rsidTr="00E34BDA">
        <w:tc>
          <w:tcPr>
            <w:tcW w:w="562" w:type="dxa"/>
          </w:tcPr>
          <w:p w14:paraId="1E780823"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DDCEA99"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塗膜の防せい性</w:t>
            </w:r>
          </w:p>
          <w:p w14:paraId="1F20DF27"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部材の塗膜の防せい性は、「金属部塗膜防せい性試験」を</w:t>
            </w:r>
            <w:r w:rsidRPr="0042197D">
              <w:rPr>
                <w:rFonts w:ascii="ＭＳ 明朝" w:eastAsia="ＭＳ 明朝" w:hAnsi="ＭＳ 明朝" w:hint="eastAsia"/>
                <w:color w:val="000000" w:themeColor="text1"/>
                <w:sz w:val="20"/>
                <w:szCs w:val="20"/>
              </w:rPr>
              <w:lastRenderedPageBreak/>
              <w:t>行い、著しい錆の発生がないこと。</w:t>
            </w:r>
          </w:p>
          <w:p w14:paraId="4B1DA07A" w14:textId="77777777" w:rsidR="00E34BDA" w:rsidRPr="0042197D" w:rsidRDefault="00E34BDA" w:rsidP="00E34BDA">
            <w:pPr>
              <w:spacing w:line="300" w:lineRule="exact"/>
              <w:rPr>
                <w:rFonts w:ascii="ＭＳ 明朝" w:eastAsia="ＭＳ 明朝" w:hAnsi="ＭＳ 明朝"/>
                <w:b/>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1033:2015（オフィス家具-収納家具）8．3「金属部塗膜防せい性試験」＞</w:t>
            </w:r>
          </w:p>
        </w:tc>
        <w:tc>
          <w:tcPr>
            <w:tcW w:w="567" w:type="dxa"/>
            <w:tcBorders>
              <w:tr2bl w:val="nil"/>
            </w:tcBorders>
          </w:tcPr>
          <w:p w14:paraId="4AA242D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試験</w:t>
            </w:r>
          </w:p>
        </w:tc>
        <w:tc>
          <w:tcPr>
            <w:tcW w:w="709" w:type="dxa"/>
            <w:tcBorders>
              <w:tr2bl w:val="nil"/>
            </w:tcBorders>
          </w:tcPr>
          <w:p w14:paraId="4DEACF6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Borders>
              <w:tr2bl w:val="nil"/>
            </w:tcBorders>
          </w:tcPr>
          <w:p w14:paraId="44237D1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Borders>
              <w:tr2bl w:val="nil"/>
            </w:tcBorders>
          </w:tcPr>
          <w:p w14:paraId="2082603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Borders>
              <w:tr2bl w:val="nil"/>
            </w:tcBorders>
          </w:tcPr>
          <w:p w14:paraId="44B2637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6E86E8E" w14:textId="77777777" w:rsidTr="00E34BDA">
        <w:tc>
          <w:tcPr>
            <w:tcW w:w="562" w:type="dxa"/>
          </w:tcPr>
          <w:p w14:paraId="2A748FA4"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54B75613" w14:textId="77777777" w:rsidR="00E34BDA" w:rsidRPr="0042197D" w:rsidRDefault="00E34BDA" w:rsidP="00A21A7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屋外設置型の耐久性の確保</w:t>
            </w:r>
          </w:p>
          <w:p w14:paraId="186E0C65"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表面の抵抗性</w:t>
            </w:r>
          </w:p>
          <w:p w14:paraId="50DE2AF9"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14:paraId="762379B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S 1033:2015（オフィス家具-収納家具）8.3「常温液体に対する表面抵抗性試験」＞</w:t>
            </w:r>
          </w:p>
        </w:tc>
        <w:tc>
          <w:tcPr>
            <w:tcW w:w="567" w:type="dxa"/>
          </w:tcPr>
          <w:p w14:paraId="4A00FA2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2288BB0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27CAD3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40F4DB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A241FE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CA63351" w14:textId="77777777" w:rsidTr="00E34BDA">
        <w:tc>
          <w:tcPr>
            <w:tcW w:w="562" w:type="dxa"/>
          </w:tcPr>
          <w:p w14:paraId="7DE619A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F73BE63"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2</w:t>
            </w:r>
            <w:r w:rsidRPr="0042197D">
              <w:rPr>
                <w:rFonts w:ascii="ＭＳ 明朝" w:eastAsia="ＭＳ 明朝" w:hAnsi="ＭＳ 明朝"/>
                <w:color w:val="000000" w:themeColor="text1"/>
                <w:sz w:val="20"/>
                <w:szCs w:val="20"/>
              </w:rPr>
              <w:t>) 部材の耐食性</w:t>
            </w:r>
          </w:p>
          <w:p w14:paraId="165BD32E"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主要部材の表面処理の耐食性は、「塗料一般試験方法」の「耐中性塩水噴霧性」に基づく試験を</w:t>
            </w:r>
            <w:r w:rsidRPr="0042197D">
              <w:rPr>
                <w:rFonts w:ascii="ＭＳ 明朝" w:eastAsia="ＭＳ 明朝" w:hAnsi="ＭＳ 明朝"/>
                <w:color w:val="000000" w:themeColor="text1"/>
                <w:sz w:val="20"/>
                <w:szCs w:val="20"/>
              </w:rPr>
              <w:t>500時間行い、各部に著しい腐食、塗膜のふくれ、われ、はがれ等がないこと。</w:t>
            </w:r>
          </w:p>
          <w:p w14:paraId="5BC13EE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14:paraId="1F9666A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67EBF1F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1AFB6B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D01D76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AB1A8D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583BF19" w14:textId="77777777" w:rsidTr="00E34BDA">
        <w:tc>
          <w:tcPr>
            <w:tcW w:w="562" w:type="dxa"/>
          </w:tcPr>
          <w:p w14:paraId="1F0B78A7"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6206A6C"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3）</w:t>
            </w:r>
            <w:r w:rsidRPr="0042197D">
              <w:rPr>
                <w:rFonts w:ascii="ＭＳ 明朝" w:eastAsia="ＭＳ 明朝" w:hAnsi="ＭＳ 明朝"/>
                <w:color w:val="000000" w:themeColor="text1"/>
                <w:sz w:val="20"/>
                <w:szCs w:val="20"/>
              </w:rPr>
              <w:t>錠前の耐食性</w:t>
            </w:r>
          </w:p>
          <w:p w14:paraId="749F7D35"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錠前の耐食性は、「塗料一般試験方法」の「耐中性塩水噴霧性」に基づく試験を行い、</w:t>
            </w:r>
            <w:r w:rsidRPr="0042197D">
              <w:rPr>
                <w:rFonts w:ascii="ＭＳ 明朝" w:eastAsia="ＭＳ 明朝" w:hAnsi="ＭＳ 明朝"/>
                <w:color w:val="000000" w:themeColor="text1"/>
                <w:sz w:val="20"/>
                <w:szCs w:val="20"/>
              </w:rPr>
              <w:t>72時間後に各部に著しい腐食、塗膜のふくれ、われ、はがれ等がなく、120時間後に手動で施解錠及びラッチングができること。</w:t>
            </w:r>
          </w:p>
          <w:p w14:paraId="2593618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14:paraId="2210401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6477B55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F7444D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A81A01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9E807E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015FE02" w14:textId="77777777" w:rsidTr="00E34BDA">
        <w:tc>
          <w:tcPr>
            <w:tcW w:w="562" w:type="dxa"/>
          </w:tcPr>
          <w:p w14:paraId="6A46F2E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EE26DED"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4</w:t>
            </w:r>
            <w:r w:rsidRPr="0042197D">
              <w:rPr>
                <w:rFonts w:ascii="ＭＳ 明朝" w:eastAsia="ＭＳ 明朝" w:hAnsi="ＭＳ 明朝"/>
                <w:color w:val="000000" w:themeColor="text1"/>
                <w:sz w:val="20"/>
                <w:szCs w:val="20"/>
              </w:rPr>
              <w:t>) 表面処理の耐塩水性</w:t>
            </w:r>
          </w:p>
          <w:p w14:paraId="0F9FF24B"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表面処理の耐塩水性は、「塗料一般試験方法」の「耐液体性（一般的方法）」に基づく試験を行い、試験体を塩化ナトリウム水溶液</w:t>
            </w:r>
            <w:r w:rsidRPr="0042197D">
              <w:rPr>
                <w:rFonts w:ascii="ＭＳ 明朝" w:eastAsia="ＭＳ 明朝" w:hAnsi="ＭＳ 明朝"/>
                <w:color w:val="000000" w:themeColor="text1"/>
                <w:sz w:val="20"/>
                <w:szCs w:val="20"/>
              </w:rPr>
              <w:t>(30g/ℓ)に96時間浸せき後、塗膜のふくれ、われ、はがれ、錆等がないこと。</w:t>
            </w:r>
          </w:p>
          <w:p w14:paraId="061EEEE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5600-6-1:2016（塗料一般試験方法）第6部:塗膜の化学的性質-第1節:耐液体性（一般的方法）「7 方法1（浸せき法）」＞</w:t>
            </w:r>
          </w:p>
        </w:tc>
        <w:tc>
          <w:tcPr>
            <w:tcW w:w="567" w:type="dxa"/>
          </w:tcPr>
          <w:p w14:paraId="6BBEFA1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188D21B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9534FE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C2D5CB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34B700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ED618FF" w14:textId="77777777" w:rsidTr="00E34BDA">
        <w:tc>
          <w:tcPr>
            <w:tcW w:w="562" w:type="dxa"/>
          </w:tcPr>
          <w:p w14:paraId="26BE6C6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252089B" w14:textId="77777777" w:rsidR="00E34BD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　塗膜の耐久性</w:t>
            </w:r>
          </w:p>
          <w:p w14:paraId="502103F1" w14:textId="77777777" w:rsidR="00E34BDA" w:rsidRPr="0042197D" w:rsidRDefault="00E34BDA" w:rsidP="00A21A7A">
            <w:pPr>
              <w:spacing w:line="300" w:lineRule="exact"/>
              <w:ind w:leftChars="100" w:left="21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塗膜について、耐衝撃性、鉛筆硬さ性、付着性、耐候性が確保されていること。</w:t>
            </w:r>
          </w:p>
          <w:p w14:paraId="1DA1021B" w14:textId="77777777" w:rsidR="00E34BDA" w:rsidRPr="0042197D" w:rsidRDefault="00E34BDA" w:rsidP="00A21A7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耐衝撃性</w:t>
            </w:r>
          </w:p>
          <w:p w14:paraId="44DA7936" w14:textId="77777777" w:rsidR="00A21A7A" w:rsidRPr="0042197D" w:rsidRDefault="00E34BDA" w:rsidP="00A21A7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塗膜の耐衝撃性は、「塗料一般試験方法」の「耐おもり</w:t>
            </w:r>
          </w:p>
          <w:p w14:paraId="0C68D753"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落下性」に基づく試験を行い、著しいわれ、はがれ等がな</w:t>
            </w:r>
          </w:p>
          <w:p w14:paraId="2D19424D" w14:textId="77777777" w:rsidR="00A21A7A" w:rsidRPr="0042197D" w:rsidRDefault="00E34BDA" w:rsidP="00A21A7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いこと。</w:t>
            </w:r>
          </w:p>
          <w:p w14:paraId="3D1151D3" w14:textId="77777777" w:rsidR="00E34BDA" w:rsidRPr="0042197D" w:rsidRDefault="00A21A7A" w:rsidP="00A21A7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34BDA" w:rsidRPr="0042197D">
              <w:rPr>
                <w:rFonts w:ascii="ＭＳ 明朝" w:eastAsia="ＭＳ 明朝" w:hAnsi="ＭＳ 明朝"/>
                <w:color w:val="000000" w:themeColor="text1"/>
                <w:sz w:val="20"/>
                <w:szCs w:val="20"/>
              </w:rPr>
              <w:t>JIS K 5600-5-3:1999（塗料一般試験方法）第5部:塗膜の機械的性質-第3節:耐おもり落下性「6. デュポン式」＞</w:t>
            </w:r>
          </w:p>
        </w:tc>
        <w:tc>
          <w:tcPr>
            <w:tcW w:w="567" w:type="dxa"/>
          </w:tcPr>
          <w:p w14:paraId="5C7CDAE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3CE796A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B8C70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5B9FA7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ACABD8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495E680" w14:textId="77777777" w:rsidTr="00E34BDA">
        <w:tc>
          <w:tcPr>
            <w:tcW w:w="562" w:type="dxa"/>
          </w:tcPr>
          <w:p w14:paraId="0689BB9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CEE583C" w14:textId="77777777" w:rsidR="00E34BDA" w:rsidRPr="0042197D" w:rsidRDefault="00E34BDA" w:rsidP="00A21A7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鉛筆硬さ</w:t>
            </w:r>
          </w:p>
          <w:p w14:paraId="0EBBE179" w14:textId="77777777" w:rsidR="00E34BDA" w:rsidRPr="0042197D" w:rsidRDefault="00E34BDA" w:rsidP="00A21A7A">
            <w:pPr>
              <w:spacing w:line="300" w:lineRule="exact"/>
              <w:ind w:leftChars="200" w:left="42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塗膜の鉛筆硬さは、「塗料一般試験方法」の「引っかき硬度（鉛筆法）」に基づく試験を行い、硬度</w:t>
            </w:r>
            <w:r w:rsidRPr="0042197D">
              <w:rPr>
                <w:rFonts w:ascii="ＭＳ 明朝" w:eastAsia="ＭＳ 明朝" w:hAnsi="ＭＳ 明朝"/>
                <w:color w:val="000000" w:themeColor="text1"/>
                <w:sz w:val="20"/>
                <w:szCs w:val="20"/>
              </w:rPr>
              <w:t>H以上であること。</w:t>
            </w:r>
          </w:p>
          <w:p w14:paraId="58C5932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w:t>
            </w:r>
            <w:r w:rsidRPr="0042197D">
              <w:rPr>
                <w:rFonts w:ascii="ＭＳ 明朝" w:eastAsia="ＭＳ 明朝" w:hAnsi="ＭＳ 明朝" w:hint="eastAsia"/>
                <w:color w:val="000000" w:themeColor="text1"/>
                <w:sz w:val="20"/>
                <w:szCs w:val="20"/>
              </w:rPr>
              <w:t>6</w:t>
            </w:r>
            <w:r w:rsidRPr="0042197D">
              <w:rPr>
                <w:rFonts w:ascii="ＭＳ 明朝" w:eastAsia="ＭＳ 明朝" w:hAnsi="ＭＳ 明朝"/>
                <w:color w:val="000000" w:themeColor="text1"/>
                <w:sz w:val="20"/>
                <w:szCs w:val="20"/>
              </w:rPr>
              <w:t>00</w:t>
            </w:r>
            <w:r w:rsidRPr="0042197D">
              <w:rPr>
                <w:rFonts w:ascii="ＭＳ 明朝" w:eastAsia="ＭＳ 明朝" w:hAnsi="ＭＳ 明朝" w:hint="eastAsia"/>
                <w:color w:val="000000" w:themeColor="text1"/>
                <w:sz w:val="20"/>
                <w:szCs w:val="20"/>
              </w:rPr>
              <w:t>-5-4</w:t>
            </w:r>
            <w:r w:rsidRPr="0042197D">
              <w:rPr>
                <w:rFonts w:ascii="ＭＳ 明朝" w:eastAsia="ＭＳ 明朝" w:hAnsi="ＭＳ 明朝"/>
                <w:color w:val="000000" w:themeColor="text1"/>
                <w:sz w:val="20"/>
                <w:szCs w:val="20"/>
              </w:rPr>
              <w:t>:199</w:t>
            </w:r>
            <w:r w:rsidRPr="0042197D">
              <w:rPr>
                <w:rFonts w:ascii="ＭＳ 明朝" w:eastAsia="ＭＳ 明朝" w:hAnsi="ＭＳ 明朝" w:hint="eastAsia"/>
                <w:color w:val="000000" w:themeColor="text1"/>
                <w:sz w:val="20"/>
                <w:szCs w:val="20"/>
              </w:rPr>
              <w:t>9（</w:t>
            </w:r>
            <w:r w:rsidRPr="0042197D">
              <w:rPr>
                <w:rFonts w:ascii="ＭＳ 明朝" w:eastAsia="ＭＳ 明朝" w:hAnsi="ＭＳ 明朝"/>
                <w:color w:val="000000" w:themeColor="text1"/>
                <w:sz w:val="20"/>
                <w:szCs w:val="20"/>
              </w:rPr>
              <w:t>塗料一般試験方法</w:t>
            </w:r>
            <w:r w:rsidRPr="0042197D">
              <w:rPr>
                <w:rFonts w:ascii="ＭＳ 明朝" w:eastAsia="ＭＳ 明朝" w:hAnsi="ＭＳ 明朝" w:hint="eastAsia"/>
                <w:color w:val="000000" w:themeColor="text1"/>
                <w:sz w:val="20"/>
                <w:szCs w:val="20"/>
              </w:rPr>
              <w:t>）第5部:塗膜の機械的性質-第4節:引っかき硬度（鉛筆法）</w:t>
            </w:r>
            <w:r w:rsidRPr="0042197D">
              <w:rPr>
                <w:rFonts w:ascii="ＭＳ 明朝" w:eastAsia="ＭＳ 明朝" w:hAnsi="ＭＳ 明朝"/>
                <w:color w:val="000000" w:themeColor="text1"/>
                <w:sz w:val="20"/>
                <w:szCs w:val="20"/>
              </w:rPr>
              <w:t>＞</w:t>
            </w:r>
          </w:p>
        </w:tc>
        <w:tc>
          <w:tcPr>
            <w:tcW w:w="567" w:type="dxa"/>
          </w:tcPr>
          <w:p w14:paraId="2EAC3CB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20A19BE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2E7F1C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733EE0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E3EA6E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95FAE4F" w14:textId="77777777" w:rsidTr="00E34BDA">
        <w:tc>
          <w:tcPr>
            <w:tcW w:w="562" w:type="dxa"/>
          </w:tcPr>
          <w:p w14:paraId="75B89CA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65DCE6A" w14:textId="77777777" w:rsidR="00E34BDA" w:rsidRPr="0042197D" w:rsidRDefault="00E34BDA" w:rsidP="00A21A7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③　付着性試験</w:t>
            </w:r>
          </w:p>
          <w:p w14:paraId="17C49127" w14:textId="77777777" w:rsidR="00E34BDA" w:rsidRPr="0042197D" w:rsidRDefault="00E34BDA" w:rsidP="00A21A7A">
            <w:pPr>
              <w:spacing w:line="300" w:lineRule="exact"/>
              <w:ind w:leftChars="200" w:left="420"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塗膜の付着性は、「塗料一般試験方法」の「付着性（クロスカット法）」に基づく試験を行い、試験結果の分類</w:t>
            </w:r>
            <w:r w:rsidRPr="0042197D">
              <w:rPr>
                <w:rFonts w:ascii="ＭＳ 明朝" w:eastAsia="ＭＳ 明朝" w:hAnsi="ＭＳ 明朝"/>
                <w:color w:val="000000" w:themeColor="text1"/>
                <w:sz w:val="20"/>
                <w:szCs w:val="20"/>
              </w:rPr>
              <w:t>0～2であること。</w:t>
            </w:r>
          </w:p>
          <w:p w14:paraId="6B01341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w:t>
            </w:r>
            <w:r w:rsidRPr="0042197D">
              <w:rPr>
                <w:rFonts w:ascii="ＭＳ 明朝" w:eastAsia="ＭＳ 明朝" w:hAnsi="ＭＳ 明朝" w:hint="eastAsia"/>
                <w:color w:val="000000" w:themeColor="text1"/>
                <w:sz w:val="20"/>
                <w:szCs w:val="20"/>
              </w:rPr>
              <w:t>6</w:t>
            </w:r>
            <w:r w:rsidRPr="0042197D">
              <w:rPr>
                <w:rFonts w:ascii="ＭＳ 明朝" w:eastAsia="ＭＳ 明朝" w:hAnsi="ＭＳ 明朝"/>
                <w:color w:val="000000" w:themeColor="text1"/>
                <w:sz w:val="20"/>
                <w:szCs w:val="20"/>
              </w:rPr>
              <w:t>00</w:t>
            </w:r>
            <w:r w:rsidRPr="0042197D">
              <w:rPr>
                <w:rFonts w:ascii="ＭＳ 明朝" w:eastAsia="ＭＳ 明朝" w:hAnsi="ＭＳ 明朝" w:hint="eastAsia"/>
                <w:color w:val="000000" w:themeColor="text1"/>
                <w:sz w:val="20"/>
                <w:szCs w:val="20"/>
              </w:rPr>
              <w:t>-5-6</w:t>
            </w:r>
            <w:r w:rsidRPr="0042197D">
              <w:rPr>
                <w:rFonts w:ascii="ＭＳ 明朝" w:eastAsia="ＭＳ 明朝" w:hAnsi="ＭＳ 明朝"/>
                <w:color w:val="000000" w:themeColor="text1"/>
                <w:sz w:val="20"/>
                <w:szCs w:val="20"/>
              </w:rPr>
              <w:t>:199</w:t>
            </w:r>
            <w:r w:rsidRPr="0042197D">
              <w:rPr>
                <w:rFonts w:ascii="ＭＳ 明朝" w:eastAsia="ＭＳ 明朝" w:hAnsi="ＭＳ 明朝" w:hint="eastAsia"/>
                <w:color w:val="000000" w:themeColor="text1"/>
                <w:sz w:val="20"/>
                <w:szCs w:val="20"/>
              </w:rPr>
              <w:t>9（</w:t>
            </w:r>
            <w:r w:rsidRPr="0042197D">
              <w:rPr>
                <w:rFonts w:ascii="ＭＳ 明朝" w:eastAsia="ＭＳ 明朝" w:hAnsi="ＭＳ 明朝"/>
                <w:color w:val="000000" w:themeColor="text1"/>
                <w:sz w:val="20"/>
                <w:szCs w:val="20"/>
              </w:rPr>
              <w:t>塗料一般試験方法</w:t>
            </w:r>
            <w:r w:rsidRPr="0042197D">
              <w:rPr>
                <w:rFonts w:ascii="ＭＳ 明朝" w:eastAsia="ＭＳ 明朝" w:hAnsi="ＭＳ 明朝" w:hint="eastAsia"/>
                <w:color w:val="000000" w:themeColor="text1"/>
                <w:sz w:val="20"/>
                <w:szCs w:val="20"/>
              </w:rPr>
              <w:t>）第5部:塗膜の機械的性質-第6節:付着性（クロスカット法）</w:t>
            </w:r>
            <w:r w:rsidRPr="0042197D">
              <w:rPr>
                <w:rFonts w:ascii="ＭＳ 明朝" w:eastAsia="ＭＳ 明朝" w:hAnsi="ＭＳ 明朝"/>
                <w:color w:val="000000" w:themeColor="text1"/>
                <w:sz w:val="20"/>
                <w:szCs w:val="20"/>
              </w:rPr>
              <w:t>＞</w:t>
            </w:r>
          </w:p>
        </w:tc>
        <w:tc>
          <w:tcPr>
            <w:tcW w:w="567" w:type="dxa"/>
          </w:tcPr>
          <w:p w14:paraId="28378B8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試験</w:t>
            </w:r>
          </w:p>
        </w:tc>
        <w:tc>
          <w:tcPr>
            <w:tcW w:w="709" w:type="dxa"/>
          </w:tcPr>
          <w:p w14:paraId="75EF9C2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447025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33108C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B2AF0A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E560E46" w14:textId="77777777" w:rsidTr="00E34BDA">
        <w:tc>
          <w:tcPr>
            <w:tcW w:w="562" w:type="dxa"/>
          </w:tcPr>
          <w:p w14:paraId="26AECC9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AEC7A8E" w14:textId="77777777" w:rsidR="00E34BDA" w:rsidRPr="0042197D" w:rsidRDefault="00E34BDA" w:rsidP="00A21A7A">
            <w:pPr>
              <w:spacing w:line="300" w:lineRule="exact"/>
              <w:ind w:leftChars="300" w:left="63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④　耐候性試験は、以下のⅰ、ⅱ、ⅲの何れかを満たすこと。</w:t>
            </w:r>
          </w:p>
          <w:p w14:paraId="7D26530D" w14:textId="77777777" w:rsidR="00E34BDA" w:rsidRPr="0042197D" w:rsidRDefault="00E34BDA" w:rsidP="00A21A7A">
            <w:pPr>
              <w:spacing w:line="300" w:lineRule="exact"/>
              <w:ind w:leftChars="300" w:left="63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ⅰ　塗膜の耐候性は、「塗料一般試験方法」の「促進耐候性（キセノンランプ法）」に基づく試験を行い、著しいふくれ、われ、はがれ、白亜化、変色、退色、つやの減少等がないこと。</w:t>
            </w:r>
          </w:p>
          <w:p w14:paraId="424D262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K 5600-7-7:2008（塗料一般試験方法）第7部:塗膜の長期耐久性-第7節:促進耐候性及び促進耐光性（キセノンランプ法）＞</w:t>
            </w:r>
          </w:p>
          <w:p w14:paraId="24BCF5D7" w14:textId="77777777" w:rsidR="00E34BDA" w:rsidRPr="0042197D" w:rsidRDefault="00E34BDA" w:rsidP="00A21A7A">
            <w:pPr>
              <w:spacing w:line="300" w:lineRule="exact"/>
              <w:ind w:leftChars="300" w:left="63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ⅱ　塗膜の耐候性は、「塗料一般試験方法」の「促進耐候性（紫外線蛍光ランプ法）」に基づく試験を</w:t>
            </w:r>
            <w:r w:rsidRPr="0042197D">
              <w:rPr>
                <w:rFonts w:ascii="ＭＳ 明朝" w:eastAsia="ＭＳ 明朝" w:hAnsi="ＭＳ 明朝"/>
                <w:color w:val="000000" w:themeColor="text1"/>
                <w:sz w:val="20"/>
                <w:szCs w:val="20"/>
              </w:rPr>
              <w:t>40サイクル行い、著しいふくれ、われ、はがれ、白亜化、変色、退色、つやの減少等がないこと。</w:t>
            </w:r>
          </w:p>
          <w:p w14:paraId="00300CE1" w14:textId="77777777" w:rsidR="00E34BD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00E34BDA" w:rsidRPr="0042197D">
              <w:rPr>
                <w:rFonts w:ascii="ＭＳ 明朝" w:eastAsia="ＭＳ 明朝" w:hAnsi="ＭＳ 明朝"/>
                <w:color w:val="000000" w:themeColor="text1"/>
                <w:sz w:val="20"/>
                <w:szCs w:val="20"/>
              </w:rPr>
              <w:t>JIS K 5600-7-8:1999（塗料一般試験方法）第7部:塗膜の長期耐久性-第</w:t>
            </w:r>
            <w:r w:rsidRPr="0042197D">
              <w:rPr>
                <w:rFonts w:ascii="ＭＳ 明朝" w:eastAsia="ＭＳ 明朝" w:hAnsi="ＭＳ 明朝" w:hint="eastAsia"/>
                <w:color w:val="000000" w:themeColor="text1"/>
                <w:sz w:val="20"/>
                <w:szCs w:val="20"/>
              </w:rPr>
              <w:t>8</w:t>
            </w:r>
            <w:r w:rsidR="00E34BDA" w:rsidRPr="0042197D">
              <w:rPr>
                <w:rFonts w:ascii="ＭＳ 明朝" w:eastAsia="ＭＳ 明朝" w:hAnsi="ＭＳ 明朝"/>
                <w:color w:val="000000" w:themeColor="text1"/>
                <w:sz w:val="20"/>
                <w:szCs w:val="20"/>
              </w:rPr>
              <w:t>節:促進耐候性（紫外線蛍光ランプ法）＞</w:t>
            </w:r>
          </w:p>
          <w:p w14:paraId="4E6ACA10" w14:textId="77777777" w:rsidR="00E34BDA" w:rsidRPr="0042197D" w:rsidRDefault="00E34BDA" w:rsidP="00A21A7A">
            <w:pPr>
              <w:spacing w:line="300" w:lineRule="exact"/>
              <w:ind w:leftChars="300" w:left="63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ⅲ　塗膜の耐候性は、「高分子系建築材料の実験室光源による暴露試験方法」の「オープンフレームカーボンアークランプによる暴露試験方法」の「</w:t>
            </w:r>
            <w:r w:rsidRPr="0042197D">
              <w:rPr>
                <w:rFonts w:ascii="ＭＳ 明朝" w:eastAsia="ＭＳ 明朝" w:hAnsi="ＭＳ 明朝"/>
                <w:color w:val="000000" w:themeColor="text1"/>
                <w:sz w:val="20"/>
                <w:szCs w:val="20"/>
              </w:rPr>
              <w:t>WS-A形」に基づく試験を300時間行い、著しいふくれ、われ、はがれ、白亜化、変色、退色、つやの減少等がないこと。</w:t>
            </w:r>
          </w:p>
          <w:p w14:paraId="71D695B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r w:rsidRPr="0042197D">
              <w:rPr>
                <w:rFonts w:ascii="ＭＳ 明朝" w:eastAsia="ＭＳ 明朝" w:hAnsi="ＭＳ 明朝"/>
                <w:color w:val="000000" w:themeColor="text1"/>
                <w:sz w:val="20"/>
                <w:szCs w:val="20"/>
              </w:rPr>
              <w:t>JIS A 1415:2013（高分子系建築材料の実験室光源による暴露試験方法）6.2「オープンフレームカーボンアークランプによる暴露試験方法」＞</w:t>
            </w:r>
          </w:p>
        </w:tc>
        <w:tc>
          <w:tcPr>
            <w:tcW w:w="567" w:type="dxa"/>
          </w:tcPr>
          <w:p w14:paraId="503B584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試験</w:t>
            </w:r>
          </w:p>
        </w:tc>
        <w:tc>
          <w:tcPr>
            <w:tcW w:w="709" w:type="dxa"/>
          </w:tcPr>
          <w:p w14:paraId="0FB6E6A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6BA567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595463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AB2899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57E34DD" w14:textId="77777777" w:rsidTr="00E34BDA">
        <w:tc>
          <w:tcPr>
            <w:tcW w:w="562" w:type="dxa"/>
          </w:tcPr>
          <w:p w14:paraId="666E5CC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2EA5E3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 環境に対する配慮（この要求事項は、必須要求事項ではなく任意選択事項である）</w:t>
            </w:r>
          </w:p>
          <w:p w14:paraId="642C491A"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1.4.1 製造場の活動における環境配慮</w:t>
            </w:r>
          </w:p>
          <w:p w14:paraId="11FD5958"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本項目を認定の対象とする場合は、製造場における活動が環境に配慮されたものであること。</w:t>
            </w:r>
          </w:p>
        </w:tc>
        <w:tc>
          <w:tcPr>
            <w:tcW w:w="567" w:type="dxa"/>
          </w:tcPr>
          <w:p w14:paraId="3F5931D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5BDA4A7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6067A20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2BED3F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DD7394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4BDEEC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7862DA4" w14:textId="77777777" w:rsidTr="00E34BDA">
        <w:tc>
          <w:tcPr>
            <w:tcW w:w="562" w:type="dxa"/>
          </w:tcPr>
          <w:p w14:paraId="45BEE3C4"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734BC1B"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 宅配ボックスのライフサイクルの各段階における環境配慮</w:t>
            </w:r>
          </w:p>
          <w:p w14:paraId="4D2132D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本項目を認定の対象とする場合は、次の項目に適合すること。</w:t>
            </w:r>
          </w:p>
          <w:p w14:paraId="0DA87CE9"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1.4.2.1 材料の調達時等における環境配慮</w:t>
            </w:r>
          </w:p>
          <w:p w14:paraId="13CCB47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以下に例示するような材料の調達時等における環境配慮の取組みの内容を認定の対象とする場合は、その内容を明確にすること。</w:t>
            </w:r>
          </w:p>
          <w:p w14:paraId="2F33E71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再生資源又はそれを使用した材料を調達していること。</w:t>
            </w:r>
          </w:p>
          <w:p w14:paraId="7535171F"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調達のガイドラインを設けること等により、材料製造時の環境負荷が小さい材料を調達していること。</w:t>
            </w:r>
          </w:p>
        </w:tc>
        <w:tc>
          <w:tcPr>
            <w:tcW w:w="567" w:type="dxa"/>
          </w:tcPr>
          <w:p w14:paraId="10C5023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70F1C41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05FC088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0E03E8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5CB4A7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2F54C8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5ECFAF4" w14:textId="77777777" w:rsidTr="00E34BDA">
        <w:tc>
          <w:tcPr>
            <w:tcW w:w="562" w:type="dxa"/>
          </w:tcPr>
          <w:p w14:paraId="1191A874"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BF81347"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1.4.2.2 製造・流通時における環境配慮</w:t>
            </w:r>
          </w:p>
          <w:p w14:paraId="170859E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以下に例示するような製造・流通時における環境配慮の取組</w:t>
            </w:r>
            <w:r w:rsidRPr="0042197D">
              <w:rPr>
                <w:rFonts w:ascii="ＭＳ 明朝" w:eastAsia="ＭＳ 明朝" w:hAnsi="ＭＳ 明朝" w:hint="eastAsia"/>
                <w:color w:val="000000" w:themeColor="text1"/>
                <w:sz w:val="20"/>
                <w:szCs w:val="20"/>
              </w:rPr>
              <w:lastRenderedPageBreak/>
              <w:t>みの内容を認定の対象とする場合は、その内容を明確にすること。</w:t>
            </w:r>
          </w:p>
          <w:p w14:paraId="366E5F0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製造工程の効率化や製造機器を高効率型にすること等により、製造時のエネルギー消費量の削減を図っていること。また、エネルギーの再利用を図るようにしていること。</w:t>
            </w:r>
          </w:p>
          <w:p w14:paraId="434003B4"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小型化、軽量化、部品設計、ユニット組み合わせの工夫等により、材料の使用量を削減していること。</w:t>
            </w:r>
          </w:p>
          <w:p w14:paraId="09DAF5C6"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製造時に発生する端材の削減又は再資源化に取組み、生産副産物の発生量の削減を図っていること。</w:t>
            </w:r>
          </w:p>
          <w:p w14:paraId="30135731" w14:textId="77777777" w:rsidR="00A21A7A" w:rsidRPr="0042197D" w:rsidRDefault="00A21A7A" w:rsidP="00A21A7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工場内で廃棄される梱包材料を削減するため、以下に例示するような取組みを行っていること。</w:t>
            </w:r>
          </w:p>
          <w:p w14:paraId="7104B75C" w14:textId="77777777" w:rsidR="00A21A7A" w:rsidRPr="0042197D" w:rsidRDefault="00A21A7A" w:rsidP="00A21A7A">
            <w:pPr>
              <w:spacing w:line="300" w:lineRule="exact"/>
              <w:ind w:leftChars="100" w:left="21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調達する材料等の梱包材は、再生資源として利用が可能なダンボール等を選択し、既存の資源回収システムを活用していること</w:t>
            </w:r>
            <w:r w:rsidRPr="0042197D">
              <w:rPr>
                <w:rFonts w:ascii="ＭＳ 明朝" w:eastAsia="ＭＳ 明朝" w:hAnsi="ＭＳ 明朝" w:hint="eastAsia"/>
                <w:color w:val="000000" w:themeColor="text1"/>
                <w:sz w:val="20"/>
                <w:szCs w:val="20"/>
              </w:rPr>
              <w:t>。</w:t>
            </w:r>
          </w:p>
          <w:p w14:paraId="5CFB25FA" w14:textId="77777777" w:rsidR="00A21A7A" w:rsidRPr="0042197D" w:rsidRDefault="00A21A7A" w:rsidP="00A21A7A">
            <w:pPr>
              <w:spacing w:line="300" w:lineRule="exact"/>
              <w:ind w:left="200" w:hangingChars="100" w:hanging="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 xml:space="preserve">　</w:t>
            </w:r>
            <w:r w:rsidRPr="0042197D">
              <w:rPr>
                <w:rFonts w:ascii="ＭＳ 明朝" w:eastAsia="ＭＳ 明朝" w:hAnsi="ＭＳ 明朝"/>
                <w:color w:val="000000" w:themeColor="text1"/>
                <w:sz w:val="20"/>
                <w:szCs w:val="20"/>
              </w:rPr>
              <w:t>2) 調達する材料等の梱包材は、「通い箱」や「通い袋」等とし、繰り返し使用していること。</w:t>
            </w:r>
          </w:p>
          <w:p w14:paraId="29ECD4D8"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製造時の環境汚染を防止していること。</w:t>
            </w:r>
          </w:p>
        </w:tc>
        <w:tc>
          <w:tcPr>
            <w:tcW w:w="567" w:type="dxa"/>
          </w:tcPr>
          <w:p w14:paraId="7DAE20F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p w14:paraId="1C33439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75B43FE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F03A70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A2AAC6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224B97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819C5CE" w14:textId="77777777" w:rsidTr="00E34BDA">
        <w:tc>
          <w:tcPr>
            <w:tcW w:w="562" w:type="dxa"/>
          </w:tcPr>
          <w:p w14:paraId="7F6436D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2998D0F"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1.4.2.3 施工時における環境配慮</w:t>
            </w:r>
          </w:p>
          <w:p w14:paraId="17C54B1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以下に例示するような施工時における環境配慮の取組みの内容を認定の対象とする場合は、その内容を明確にすること。</w:t>
            </w:r>
          </w:p>
          <w:p w14:paraId="06DEBEF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梱包材料の使用量を削減していること。</w:t>
            </w:r>
          </w:p>
          <w:p w14:paraId="2A511579"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再生資源として利用が可能な梱包材料又は再生資源を利用した梱包材料を使用していること。</w:t>
            </w:r>
          </w:p>
          <w:p w14:paraId="03B19395" w14:textId="77777777" w:rsidR="00A21A7A" w:rsidRPr="0042197D" w:rsidRDefault="00A21A7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梱包材が複合材のものにあっては、再生資源として分離が容易なものを選択していること。</w:t>
            </w:r>
          </w:p>
          <w:p w14:paraId="4E777FB0" w14:textId="77777777" w:rsidR="00A21A7A" w:rsidRPr="0042197D" w:rsidRDefault="00A21A7A" w:rsidP="00A21A7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梱包材にダンボールを利用する等、既存の資源回収システムが活用できること。</w:t>
            </w:r>
          </w:p>
          <w:p w14:paraId="596A647E" w14:textId="77777777" w:rsidR="00A21A7A" w:rsidRPr="0042197D" w:rsidRDefault="00E878F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当</w:t>
            </w:r>
            <w:r w:rsidRPr="0042197D">
              <w:rPr>
                <w:rFonts w:ascii="ＭＳ 明朝" w:eastAsia="ＭＳ 明朝" w:hAnsi="ＭＳ 明朝" w:hint="eastAsia"/>
                <w:color w:val="000000" w:themeColor="text1"/>
                <w:sz w:val="20"/>
                <w:szCs w:val="20"/>
              </w:rPr>
              <w:t>該住宅部品を設置するために使用するシーリング材等の施工材料は、厚生労働省「室内空気汚染に係るガイドライン」における</w:t>
            </w:r>
            <w:r w:rsidRPr="0042197D">
              <w:rPr>
                <w:rFonts w:ascii="ＭＳ 明朝" w:eastAsia="ＭＳ 明朝" w:hAnsi="ＭＳ 明朝"/>
                <w:color w:val="000000" w:themeColor="text1"/>
                <w:sz w:val="20"/>
                <w:szCs w:val="20"/>
              </w:rPr>
              <w:t>13物質を使用していない材料、</w:t>
            </w:r>
            <w:r w:rsidRPr="0042197D">
              <w:rPr>
                <w:rFonts w:ascii="ＭＳ 明朝" w:eastAsia="ＭＳ 明朝" w:hAnsi="ＭＳ 明朝" w:hint="eastAsia"/>
                <w:color w:val="000000" w:themeColor="text1"/>
                <w:sz w:val="20"/>
                <w:szCs w:val="20"/>
              </w:rPr>
              <w:t>又は</w:t>
            </w:r>
            <w:r w:rsidRPr="0042197D">
              <w:rPr>
                <w:rFonts w:ascii="ＭＳ 明朝" w:eastAsia="ＭＳ 明朝" w:hAnsi="ＭＳ 明朝"/>
                <w:color w:val="000000" w:themeColor="text1"/>
                <w:sz w:val="20"/>
                <w:szCs w:val="20"/>
              </w:rPr>
              <w:t>使用量</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放散量が少ない材料を選択する必要がある旨を設計者、施工者及びエンドユーザーに対して情報提供していること。</w:t>
            </w:r>
          </w:p>
        </w:tc>
        <w:tc>
          <w:tcPr>
            <w:tcW w:w="567" w:type="dxa"/>
          </w:tcPr>
          <w:p w14:paraId="619E22A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0AA3EAD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4D75C85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A94C52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85CE89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F54179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8FD77A8" w14:textId="77777777" w:rsidTr="00E34BDA">
        <w:tc>
          <w:tcPr>
            <w:tcW w:w="562" w:type="dxa"/>
          </w:tcPr>
          <w:p w14:paraId="0FC67AC2"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C600EF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1.4.2.4 使用時における環境配慮</w:t>
            </w:r>
          </w:p>
          <w:p w14:paraId="1C2ACCD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以下に例示するような使用時における環境配慮の取組みの内容を認定の対象とする場合は、その内容を明確にすること。</w:t>
            </w:r>
          </w:p>
          <w:p w14:paraId="3100DC9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厚生労働省「室内空気汚染に係るガイドライン」における13物質を使用しておらず、又はそれらの使用量、放散量が少ない材料を用いていること。</w:t>
            </w:r>
          </w:p>
        </w:tc>
        <w:tc>
          <w:tcPr>
            <w:tcW w:w="567" w:type="dxa"/>
          </w:tcPr>
          <w:p w14:paraId="091ABB0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6186149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6FD1F51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4B58C8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3DD61B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EFADD0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8D1BC3F" w14:textId="77777777" w:rsidTr="00E34BDA">
        <w:tc>
          <w:tcPr>
            <w:tcW w:w="562" w:type="dxa"/>
          </w:tcPr>
          <w:p w14:paraId="2EE45175"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0815BEDD"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1.4.2.5 更新・取外し時における環境配慮</w:t>
            </w:r>
          </w:p>
          <w:p w14:paraId="4547D118"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以下に例示するような更新・取外し時における環境配慮の取組みの内容を認定の対象とする場合は、その内容を明確にすること。</w:t>
            </w:r>
          </w:p>
          <w:p w14:paraId="6F2D510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躯体等に埋込むタイプのもの等は、他の住宅部品や躯体等へ影響を及ぼさないようにインターフェイスが適切であること。</w:t>
            </w:r>
          </w:p>
          <w:p w14:paraId="388A1BB6" w14:textId="77777777" w:rsidR="00E878FA" w:rsidRPr="0042197D" w:rsidRDefault="00E878F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低騒音かつ低振動での更新が行えること。</w:t>
            </w:r>
          </w:p>
        </w:tc>
        <w:tc>
          <w:tcPr>
            <w:tcW w:w="567" w:type="dxa"/>
          </w:tcPr>
          <w:p w14:paraId="2555E85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6BC00A0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414EA5D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13DBC9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879CF1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40B83F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5877601" w14:textId="77777777" w:rsidTr="00E34BDA">
        <w:tc>
          <w:tcPr>
            <w:tcW w:w="562" w:type="dxa"/>
          </w:tcPr>
          <w:p w14:paraId="612F94D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96E5279"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1.4.2.6 処理・処分時における環境配慮</w:t>
            </w:r>
          </w:p>
          <w:p w14:paraId="185EDFA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以下に例示するような処理・処分時における環境配慮の取組みの内容を認定の対象とする場合は、その内容を明確にすること。</w:t>
            </w:r>
          </w:p>
          <w:p w14:paraId="0AB6A82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廃棄物の発生を抑制するため、以下に例示するような取組みを行っていること。</w:t>
            </w:r>
          </w:p>
          <w:p w14:paraId="1C5E2A5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材料ごとの分離が容易であること。</w:t>
            </w:r>
          </w:p>
          <w:p w14:paraId="638A8E89" w14:textId="77777777" w:rsidR="00E878FA" w:rsidRPr="0042197D" w:rsidRDefault="00E878F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再資源化が容易な材料を使用していること。</w:t>
            </w:r>
          </w:p>
          <w:p w14:paraId="558B1C8C" w14:textId="77777777" w:rsidR="00E878FA" w:rsidRPr="0042197D" w:rsidRDefault="00E878F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種類ごとに材料名の表示があること。</w:t>
            </w:r>
          </w:p>
          <w:p w14:paraId="54D30D96" w14:textId="77777777" w:rsidR="00E878FA" w:rsidRPr="0042197D" w:rsidRDefault="00E878F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4) 再資源化を実施していること。</w:t>
            </w:r>
          </w:p>
          <w:p w14:paraId="3FBD0E75" w14:textId="77777777" w:rsidR="00E878FA" w:rsidRPr="0042197D" w:rsidRDefault="00E878F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廃棄時に汚染を発生する有害物質は使用せず、又は使用量を削減していること。</w:t>
            </w:r>
          </w:p>
        </w:tc>
        <w:tc>
          <w:tcPr>
            <w:tcW w:w="567" w:type="dxa"/>
          </w:tcPr>
          <w:p w14:paraId="52E0659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p w14:paraId="05A6F9F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w w:val="80"/>
                <w:sz w:val="20"/>
                <w:szCs w:val="20"/>
              </w:rPr>
            </w:pPr>
            <w:r w:rsidRPr="0042197D">
              <w:rPr>
                <w:rFonts w:ascii="ＭＳ 明朝" w:eastAsia="ＭＳ 明朝" w:hAnsi="ＭＳ 明朝" w:hint="eastAsia"/>
                <w:color w:val="000000" w:themeColor="text1"/>
                <w:w w:val="80"/>
                <w:sz w:val="20"/>
                <w:szCs w:val="20"/>
              </w:rPr>
              <w:t>&lt;選択&gt;</w:t>
            </w:r>
          </w:p>
        </w:tc>
        <w:tc>
          <w:tcPr>
            <w:tcW w:w="709" w:type="dxa"/>
          </w:tcPr>
          <w:p w14:paraId="71D0994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A9602A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7EFA47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F84679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0DD6833" w14:textId="77777777" w:rsidTr="00E34BDA">
        <w:tc>
          <w:tcPr>
            <w:tcW w:w="562" w:type="dxa"/>
          </w:tcPr>
          <w:p w14:paraId="68C6F641"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3E1F90D"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 供給者の供給体制等に係る要求事項</w:t>
            </w:r>
          </w:p>
          <w:p w14:paraId="7F1C2E9A"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2.1 適切な品質管理の実施</w:t>
            </w:r>
          </w:p>
          <w:p w14:paraId="7734C3B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次の</w:t>
            </w:r>
            <w:r w:rsidRPr="0042197D">
              <w:rPr>
                <w:rFonts w:ascii="ＭＳ 明朝" w:eastAsia="ＭＳ 明朝" w:hAnsi="ＭＳ 明朝"/>
                <w:color w:val="000000" w:themeColor="text1"/>
                <w:sz w:val="20"/>
                <w:szCs w:val="20"/>
              </w:rPr>
              <w:t>a)又はb)により</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生産管理されていること。</w:t>
            </w:r>
          </w:p>
          <w:p w14:paraId="3E44B0A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ISO9001、JIS Q 9001の認定登録が</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維持されていること。</w:t>
            </w:r>
          </w:p>
        </w:tc>
        <w:tc>
          <w:tcPr>
            <w:tcW w:w="567" w:type="dxa"/>
          </w:tcPr>
          <w:p w14:paraId="6C3AA00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01B36A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F0D021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115AFC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80632F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502C227" w14:textId="77777777" w:rsidTr="00E34BDA">
        <w:tc>
          <w:tcPr>
            <w:tcW w:w="562" w:type="dxa"/>
          </w:tcPr>
          <w:p w14:paraId="68F330C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4A37B1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次のような品質マネジメントシステムにより</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生産管理していること。</w:t>
            </w:r>
          </w:p>
          <w:p w14:paraId="1EB5122B"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工場及び作業工程</w:t>
            </w:r>
          </w:p>
          <w:p w14:paraId="2386D10B"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以下の内容が明確にされていること。</w:t>
            </w:r>
          </w:p>
          <w:p w14:paraId="060E492C"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工場の概要</w:t>
            </w:r>
          </w:p>
          <w:p w14:paraId="6D19DCF9" w14:textId="77777777" w:rsidR="00E878F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ⅰ</w:t>
            </w:r>
            <w:r w:rsidRPr="0042197D">
              <w:rPr>
                <w:rFonts w:ascii="ＭＳ 明朝" w:eastAsia="ＭＳ 明朝" w:hAnsi="ＭＳ 明朝"/>
                <w:color w:val="000000" w:themeColor="text1"/>
                <w:sz w:val="20"/>
                <w:szCs w:val="20"/>
              </w:rPr>
              <w:t>)　工場の名称、住所、敷地面積、建物面積、工場レ</w:t>
            </w:r>
          </w:p>
          <w:p w14:paraId="143F1AF2"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イアウト等</w:t>
            </w:r>
          </w:p>
        </w:tc>
        <w:tc>
          <w:tcPr>
            <w:tcW w:w="567" w:type="dxa"/>
          </w:tcPr>
          <w:p w14:paraId="53F96B5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297AFA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039E18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78E8FD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33074E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E7ACAEA" w14:textId="77777777" w:rsidTr="00E34BDA">
        <w:tc>
          <w:tcPr>
            <w:tcW w:w="562" w:type="dxa"/>
          </w:tcPr>
          <w:p w14:paraId="75DF1706"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A833E9D"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ⅱ</w:t>
            </w:r>
            <w:r w:rsidRPr="0042197D">
              <w:rPr>
                <w:rFonts w:ascii="ＭＳ 明朝" w:eastAsia="ＭＳ 明朝" w:hAnsi="ＭＳ 明朝"/>
                <w:color w:val="000000" w:themeColor="text1"/>
                <w:sz w:val="20"/>
                <w:szCs w:val="20"/>
              </w:rPr>
              <w:t>)　工場の従業員数</w:t>
            </w:r>
          </w:p>
        </w:tc>
        <w:tc>
          <w:tcPr>
            <w:tcW w:w="567" w:type="dxa"/>
          </w:tcPr>
          <w:p w14:paraId="6805C33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01EAE9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41D4EC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3649D7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5F977E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A5B3104" w14:textId="77777777" w:rsidTr="00E34BDA">
        <w:tc>
          <w:tcPr>
            <w:tcW w:w="562" w:type="dxa"/>
          </w:tcPr>
          <w:p w14:paraId="37C74A9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385B661" w14:textId="77777777" w:rsidR="00E878F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ⅲ</w:t>
            </w:r>
            <w:r w:rsidRPr="0042197D">
              <w:rPr>
                <w:rFonts w:ascii="ＭＳ 明朝" w:eastAsia="ＭＳ 明朝" w:hAnsi="ＭＳ 明朝"/>
                <w:color w:val="000000" w:themeColor="text1"/>
                <w:sz w:val="20"/>
                <w:szCs w:val="20"/>
              </w:rPr>
              <w:t>)　優良住宅部品又はそれと同一品目の住宅部品の</w:t>
            </w:r>
          </w:p>
          <w:p w14:paraId="6BB2AF88"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生産実績</w:t>
            </w:r>
          </w:p>
        </w:tc>
        <w:tc>
          <w:tcPr>
            <w:tcW w:w="567" w:type="dxa"/>
          </w:tcPr>
          <w:p w14:paraId="4104DDD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2BEFDB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418E87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A9B0F0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99D15D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43F648E" w14:textId="77777777" w:rsidTr="00E34BDA">
        <w:tc>
          <w:tcPr>
            <w:tcW w:w="562" w:type="dxa"/>
          </w:tcPr>
          <w:p w14:paraId="17745FD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68D7878"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作業工程</w:t>
            </w:r>
          </w:p>
          <w:p w14:paraId="5C538ABA"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工程（作業）フロー</w:t>
            </w:r>
          </w:p>
        </w:tc>
        <w:tc>
          <w:tcPr>
            <w:tcW w:w="567" w:type="dxa"/>
          </w:tcPr>
          <w:p w14:paraId="0BFDFA6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97D274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158960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E81409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97F92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353AF75" w14:textId="77777777" w:rsidTr="00E34BDA">
        <w:tc>
          <w:tcPr>
            <w:tcW w:w="562" w:type="dxa"/>
          </w:tcPr>
          <w:p w14:paraId="4F01655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398A41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品質管理</w:t>
            </w:r>
          </w:p>
          <w:p w14:paraId="11DB49F7"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以下の方法により、品質管理が行われていること。</w:t>
            </w:r>
          </w:p>
          <w:p w14:paraId="24B15323"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工程の管理</w:t>
            </w:r>
          </w:p>
          <w:p w14:paraId="41CF275A" w14:textId="77777777" w:rsidR="00AD4160"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ⅰ</w:t>
            </w:r>
            <w:r w:rsidRPr="0042197D">
              <w:rPr>
                <w:rFonts w:ascii="ＭＳ 明朝" w:eastAsia="ＭＳ 明朝" w:hAnsi="ＭＳ 明朝"/>
                <w:color w:val="000000" w:themeColor="text1"/>
                <w:sz w:val="20"/>
                <w:szCs w:val="20"/>
              </w:rPr>
              <w:t>)　商品又は加工の品質及び検査が工程ごとに適切</w:t>
            </w:r>
          </w:p>
          <w:p w14:paraId="43258608" w14:textId="77777777" w:rsidR="00AD4160"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に行われていること。また、作業記録、検査記録などを</w:t>
            </w:r>
          </w:p>
          <w:p w14:paraId="1193AEAF" w14:textId="77777777" w:rsidR="00AD4160"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用いることにより</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これらの工程が適切に管理されて</w:t>
            </w:r>
          </w:p>
          <w:p w14:paraId="69A137E1" w14:textId="77777777" w:rsidR="00E34BDA" w:rsidRPr="0042197D"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いること。</w:t>
            </w:r>
          </w:p>
        </w:tc>
        <w:tc>
          <w:tcPr>
            <w:tcW w:w="567" w:type="dxa"/>
          </w:tcPr>
          <w:p w14:paraId="68E9977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463A8A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E4B2B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4C607E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C299C0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BAEE6FC" w14:textId="77777777" w:rsidTr="00E34BDA">
        <w:tc>
          <w:tcPr>
            <w:tcW w:w="562" w:type="dxa"/>
          </w:tcPr>
          <w:p w14:paraId="5C7ED91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95B5366" w14:textId="77777777" w:rsidR="00AD4160"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ⅱ</w:t>
            </w:r>
            <w:r w:rsidRPr="0042197D">
              <w:rPr>
                <w:rFonts w:ascii="ＭＳ 明朝" w:eastAsia="ＭＳ 明朝" w:hAnsi="ＭＳ 明朝"/>
                <w:color w:val="000000" w:themeColor="text1"/>
                <w:sz w:val="20"/>
                <w:szCs w:val="20"/>
              </w:rPr>
              <w:t>)　工程において発生した不良品又は不合格ロット</w:t>
            </w:r>
          </w:p>
          <w:p w14:paraId="0F9B3631" w14:textId="77777777" w:rsidR="00E34BDA" w:rsidRPr="0042197D" w:rsidRDefault="00E34BDA" w:rsidP="00AD4160">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の処置及び再発防止対策が適切に行われること。</w:t>
            </w:r>
          </w:p>
        </w:tc>
        <w:tc>
          <w:tcPr>
            <w:tcW w:w="567" w:type="dxa"/>
          </w:tcPr>
          <w:p w14:paraId="507AA9E0"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CD3D96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6492F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0B9839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7FACD9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F08CE74" w14:textId="77777777" w:rsidTr="00E34BDA">
        <w:tc>
          <w:tcPr>
            <w:tcW w:w="562" w:type="dxa"/>
          </w:tcPr>
          <w:p w14:paraId="0FE0416B"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93A609E"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苦情処理が適切に行われると共に、苦情の原因とな</w:t>
            </w:r>
          </w:p>
          <w:p w14:paraId="3F995076"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った事項の改善が図られること。</w:t>
            </w:r>
          </w:p>
        </w:tc>
        <w:tc>
          <w:tcPr>
            <w:tcW w:w="567" w:type="dxa"/>
          </w:tcPr>
          <w:p w14:paraId="77B0882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A63E60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57BAA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43E42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37E4AD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006C291" w14:textId="77777777" w:rsidTr="00E34BDA">
        <w:tc>
          <w:tcPr>
            <w:tcW w:w="562" w:type="dxa"/>
          </w:tcPr>
          <w:p w14:paraId="2FE4F72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DEA8A27"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③　外注管理（製造、加工、検査又は設備の管理）が適切</w:t>
            </w:r>
          </w:p>
          <w:p w14:paraId="29C2E518"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に行われること。</w:t>
            </w:r>
          </w:p>
        </w:tc>
        <w:tc>
          <w:tcPr>
            <w:tcW w:w="567" w:type="dxa"/>
          </w:tcPr>
          <w:p w14:paraId="34DB84F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489AB6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080C7C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77C52A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77C20E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D4EF5DD" w14:textId="77777777" w:rsidTr="00E34BDA">
        <w:tc>
          <w:tcPr>
            <w:tcW w:w="562" w:type="dxa"/>
          </w:tcPr>
          <w:p w14:paraId="0E62F232"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4F22084"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④　製造設備又は加工設備及び検査設備の点検、校正、</w:t>
            </w:r>
          </w:p>
          <w:p w14:paraId="57D60BD8"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検査、保守が適切に行われていること。</w:t>
            </w:r>
          </w:p>
        </w:tc>
        <w:tc>
          <w:tcPr>
            <w:tcW w:w="567" w:type="dxa"/>
          </w:tcPr>
          <w:p w14:paraId="4991378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30C42F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8728A9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D3AF8C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A65C54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8B64E2" w:rsidRPr="0042197D" w14:paraId="4FCB6EE6" w14:textId="77777777" w:rsidTr="00E34BDA">
        <w:tc>
          <w:tcPr>
            <w:tcW w:w="562" w:type="dxa"/>
          </w:tcPr>
          <w:p w14:paraId="793ADF6C" w14:textId="77777777" w:rsidR="008B64E2" w:rsidRPr="0042197D" w:rsidRDefault="008B64E2" w:rsidP="00E34BDA">
            <w:pPr>
              <w:numPr>
                <w:ilvl w:val="0"/>
                <w:numId w:val="1"/>
              </w:numPr>
              <w:adjustRightInd w:val="0"/>
              <w:snapToGrid w:val="0"/>
              <w:ind w:left="0" w:firstLineChars="80" w:firstLine="168"/>
              <w:jc w:val="left"/>
            </w:pPr>
          </w:p>
        </w:tc>
        <w:tc>
          <w:tcPr>
            <w:tcW w:w="5670" w:type="dxa"/>
            <w:vAlign w:val="center"/>
          </w:tcPr>
          <w:p w14:paraId="629A1EA7" w14:textId="77777777" w:rsidR="00E878FA" w:rsidRPr="0042197D" w:rsidRDefault="008B64E2"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⑤　必要な場合は、社内規格を整備すること。社内規格</w:t>
            </w:r>
          </w:p>
          <w:p w14:paraId="4D96E693" w14:textId="77777777" w:rsidR="008B64E2" w:rsidRPr="0042197D" w:rsidRDefault="008B64E2"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には以下のようなものがある。</w:t>
            </w:r>
          </w:p>
          <w:p w14:paraId="3118838C" w14:textId="77777777" w:rsidR="008B64E2" w:rsidRPr="0042197D" w:rsidRDefault="008B64E2"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ⅰ</w:t>
            </w:r>
            <w:r w:rsidRPr="0042197D">
              <w:rPr>
                <w:rFonts w:ascii="ＭＳ 明朝" w:eastAsia="ＭＳ 明朝" w:hAnsi="ＭＳ 明朝"/>
                <w:color w:val="000000" w:themeColor="text1"/>
                <w:sz w:val="20"/>
                <w:szCs w:val="20"/>
              </w:rPr>
              <w:t>)製品又は加工品（中間製品）の検査に関する事項</w:t>
            </w:r>
          </w:p>
        </w:tc>
        <w:tc>
          <w:tcPr>
            <w:tcW w:w="567" w:type="dxa"/>
          </w:tcPr>
          <w:p w14:paraId="147B6C27" w14:textId="77777777" w:rsidR="008B64E2" w:rsidRPr="0042197D" w:rsidRDefault="008B64E2"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tc>
        <w:tc>
          <w:tcPr>
            <w:tcW w:w="709" w:type="dxa"/>
          </w:tcPr>
          <w:p w14:paraId="5DF0C2EC" w14:textId="77777777" w:rsidR="008B64E2" w:rsidRPr="0042197D" w:rsidRDefault="008B64E2"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872BEC2" w14:textId="77777777" w:rsidR="008B64E2" w:rsidRPr="0042197D" w:rsidRDefault="008B64E2" w:rsidP="00E34BDA">
            <w:pPr>
              <w:spacing w:line="240" w:lineRule="exact"/>
              <w:rPr>
                <w:rFonts w:ascii="ＭＳ 明朝" w:eastAsia="ＭＳ 明朝" w:hAnsi="ＭＳ 明朝"/>
                <w:color w:val="000000" w:themeColor="text1"/>
                <w:w w:val="90"/>
                <w:sz w:val="20"/>
                <w:szCs w:val="20"/>
              </w:rPr>
            </w:pPr>
          </w:p>
        </w:tc>
        <w:tc>
          <w:tcPr>
            <w:tcW w:w="992" w:type="dxa"/>
          </w:tcPr>
          <w:p w14:paraId="650D0F50" w14:textId="77777777" w:rsidR="008B64E2" w:rsidRPr="0042197D" w:rsidRDefault="008B64E2" w:rsidP="00E34BDA">
            <w:pPr>
              <w:spacing w:line="240" w:lineRule="exact"/>
              <w:rPr>
                <w:rFonts w:ascii="ＭＳ 明朝" w:eastAsia="ＭＳ 明朝" w:hAnsi="ＭＳ 明朝"/>
                <w:color w:val="000000" w:themeColor="text1"/>
                <w:w w:val="90"/>
                <w:sz w:val="20"/>
                <w:szCs w:val="20"/>
              </w:rPr>
            </w:pPr>
          </w:p>
        </w:tc>
        <w:tc>
          <w:tcPr>
            <w:tcW w:w="851" w:type="dxa"/>
          </w:tcPr>
          <w:p w14:paraId="41114D33" w14:textId="77777777" w:rsidR="008B64E2" w:rsidRPr="0042197D" w:rsidRDefault="008B64E2" w:rsidP="00E34BDA">
            <w:pPr>
              <w:spacing w:line="240" w:lineRule="exact"/>
              <w:rPr>
                <w:rFonts w:ascii="ＭＳ 明朝" w:eastAsia="ＭＳ 明朝" w:hAnsi="ＭＳ 明朝"/>
                <w:color w:val="000000" w:themeColor="text1"/>
                <w:w w:val="90"/>
                <w:sz w:val="20"/>
                <w:szCs w:val="20"/>
              </w:rPr>
            </w:pPr>
          </w:p>
        </w:tc>
      </w:tr>
      <w:tr w:rsidR="00E34BDA" w:rsidRPr="0042197D" w14:paraId="71058EC1" w14:textId="77777777" w:rsidTr="00E34BDA">
        <w:tc>
          <w:tcPr>
            <w:tcW w:w="562" w:type="dxa"/>
          </w:tcPr>
          <w:p w14:paraId="4A6A516F"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BC2EE08"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ⅱ</w:t>
            </w:r>
            <w:r w:rsidRPr="0042197D">
              <w:rPr>
                <w:rFonts w:ascii="ＭＳ 明朝" w:eastAsia="ＭＳ 明朝" w:hAnsi="ＭＳ 明朝"/>
                <w:color w:val="000000" w:themeColor="text1"/>
                <w:sz w:val="20"/>
                <w:szCs w:val="20"/>
              </w:rPr>
              <w:t>)製品又は加工品（中間製品）の保管に関する事項</w:t>
            </w:r>
          </w:p>
        </w:tc>
        <w:tc>
          <w:tcPr>
            <w:tcW w:w="567" w:type="dxa"/>
          </w:tcPr>
          <w:p w14:paraId="3032998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03883D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325D67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DA1A8D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DD7F60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2DDFEA2" w14:textId="77777777" w:rsidTr="00E34BDA">
        <w:tc>
          <w:tcPr>
            <w:tcW w:w="562" w:type="dxa"/>
          </w:tcPr>
          <w:p w14:paraId="7D426EC2"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89FF100"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ⅲ</w:t>
            </w:r>
            <w:r w:rsidRPr="0042197D">
              <w:rPr>
                <w:rFonts w:ascii="ＭＳ 明朝" w:eastAsia="ＭＳ 明朝" w:hAnsi="ＭＳ 明朝"/>
                <w:color w:val="000000" w:themeColor="text1"/>
                <w:sz w:val="20"/>
                <w:szCs w:val="20"/>
              </w:rPr>
              <w:t>)製造設備又は加工設備及び検査設備に関する事項</w:t>
            </w:r>
          </w:p>
        </w:tc>
        <w:tc>
          <w:tcPr>
            <w:tcW w:w="567" w:type="dxa"/>
          </w:tcPr>
          <w:p w14:paraId="2AED75D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2CDFDF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395A0A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E42486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FE016F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67DC99C" w14:textId="77777777" w:rsidTr="00E34BDA">
        <w:tc>
          <w:tcPr>
            <w:tcW w:w="562" w:type="dxa"/>
          </w:tcPr>
          <w:p w14:paraId="797E852F"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5C85157" w14:textId="77777777" w:rsidR="00E878F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ⅳ</w:t>
            </w:r>
            <w:r w:rsidRPr="0042197D">
              <w:rPr>
                <w:rFonts w:ascii="ＭＳ 明朝" w:eastAsia="ＭＳ 明朝" w:hAnsi="ＭＳ 明朝"/>
                <w:color w:val="000000" w:themeColor="text1"/>
                <w:sz w:val="20"/>
                <w:szCs w:val="20"/>
              </w:rPr>
              <w:t>)外注管理（製造、加工、検査又は設備の管理）に関</w:t>
            </w:r>
          </w:p>
          <w:p w14:paraId="70E5346B"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する事項</w:t>
            </w:r>
          </w:p>
        </w:tc>
        <w:tc>
          <w:tcPr>
            <w:tcW w:w="567" w:type="dxa"/>
          </w:tcPr>
          <w:p w14:paraId="2418E77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A742D4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5F9B1F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72E35C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2D1678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F842A9F" w14:textId="77777777" w:rsidTr="00E34BDA">
        <w:tc>
          <w:tcPr>
            <w:tcW w:w="562" w:type="dxa"/>
          </w:tcPr>
          <w:p w14:paraId="32AC538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80CD3BC" w14:textId="77777777" w:rsidR="00E34BDA" w:rsidRPr="0042197D" w:rsidRDefault="00E34BDA" w:rsidP="00E878FA">
            <w:pPr>
              <w:spacing w:line="300" w:lineRule="exact"/>
              <w:ind w:firstLineChars="300" w:firstLine="6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ⅴ</w:t>
            </w:r>
            <w:r w:rsidRPr="0042197D">
              <w:rPr>
                <w:rFonts w:ascii="ＭＳ 明朝" w:eastAsia="ＭＳ 明朝" w:hAnsi="ＭＳ 明朝"/>
                <w:color w:val="000000" w:themeColor="text1"/>
                <w:sz w:val="20"/>
                <w:szCs w:val="20"/>
              </w:rPr>
              <w:t>)　苦情処理に関する事項</w:t>
            </w:r>
          </w:p>
        </w:tc>
        <w:tc>
          <w:tcPr>
            <w:tcW w:w="567" w:type="dxa"/>
          </w:tcPr>
          <w:p w14:paraId="3F23928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52B9774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0227D2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628BD4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3F3154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4BC0600" w14:textId="77777777" w:rsidTr="00E34BDA">
        <w:tc>
          <w:tcPr>
            <w:tcW w:w="562" w:type="dxa"/>
          </w:tcPr>
          <w:p w14:paraId="7C63E9D4"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00E629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その他品質保持に必要な項目</w:t>
            </w:r>
          </w:p>
          <w:p w14:paraId="62E88548"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品質管理が計画的に実施されていること。</w:t>
            </w:r>
          </w:p>
        </w:tc>
        <w:tc>
          <w:tcPr>
            <w:tcW w:w="567" w:type="dxa"/>
          </w:tcPr>
          <w:p w14:paraId="0D4DF9D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37783E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B0C0EF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8A799C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0C29AD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3A7C727" w14:textId="77777777" w:rsidTr="00E34BDA">
        <w:tc>
          <w:tcPr>
            <w:tcW w:w="562" w:type="dxa"/>
          </w:tcPr>
          <w:p w14:paraId="0C3EEF3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56ADF53"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品質管理を適正に行うために、責任と権限が明確に</w:t>
            </w:r>
          </w:p>
          <w:p w14:paraId="500659A7"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されていること。</w:t>
            </w:r>
          </w:p>
        </w:tc>
        <w:tc>
          <w:tcPr>
            <w:tcW w:w="567" w:type="dxa"/>
          </w:tcPr>
          <w:p w14:paraId="1EAA481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59C6DD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2E1ED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D61896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1E1EF5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633385C" w14:textId="77777777" w:rsidTr="00E34BDA">
        <w:tc>
          <w:tcPr>
            <w:tcW w:w="562" w:type="dxa"/>
          </w:tcPr>
          <w:p w14:paraId="16900840"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E993400"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③　品質管理を推進するために必要な教育訓練が行われ</w:t>
            </w:r>
          </w:p>
          <w:p w14:paraId="466CB90B"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ていること。</w:t>
            </w:r>
          </w:p>
        </w:tc>
        <w:tc>
          <w:tcPr>
            <w:tcW w:w="567" w:type="dxa"/>
          </w:tcPr>
          <w:p w14:paraId="5403BB0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E2BDCA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3BDDBD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5A6F49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102DF0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8696D91" w14:textId="77777777" w:rsidTr="00E34BDA">
        <w:tc>
          <w:tcPr>
            <w:tcW w:w="562" w:type="dxa"/>
          </w:tcPr>
          <w:p w14:paraId="4605DE0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A23FD72"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 適切な供給体制及び維持管理体制等の確保</w:t>
            </w:r>
          </w:p>
          <w:p w14:paraId="01BEFA20"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2.2.1 適切な品質保証の実施</w:t>
            </w:r>
          </w:p>
          <w:p w14:paraId="168E4CD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保証書等の図書</w:t>
            </w:r>
          </w:p>
          <w:p w14:paraId="6C264B7D" w14:textId="51CE8D1D"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無償修理保証の対象及び期間を明記した</w:t>
            </w:r>
            <w:r w:rsidR="00637F49">
              <w:rPr>
                <w:rFonts w:ascii="ＭＳ 明朝" w:eastAsia="ＭＳ 明朝" w:hAnsi="ＭＳ 明朝" w:hint="eastAsia"/>
                <w:color w:val="000000" w:themeColor="text1"/>
                <w:sz w:val="20"/>
                <w:szCs w:val="20"/>
              </w:rPr>
              <w:t>、</w:t>
            </w:r>
            <w:r w:rsidRPr="0042197D">
              <w:rPr>
                <w:rFonts w:ascii="ＭＳ 明朝" w:eastAsia="ＭＳ 明朝" w:hAnsi="ＭＳ 明朝" w:hint="eastAsia"/>
                <w:color w:val="000000" w:themeColor="text1"/>
                <w:sz w:val="20"/>
                <w:szCs w:val="20"/>
              </w:rPr>
              <w:t>保証書又は</w:t>
            </w:r>
            <w:r w:rsidR="00637F49">
              <w:rPr>
                <w:rFonts w:ascii="ＭＳ 明朝" w:eastAsia="ＭＳ 明朝" w:hAnsi="ＭＳ 明朝" w:hint="eastAsia"/>
                <w:color w:val="000000" w:themeColor="text1"/>
                <w:sz w:val="20"/>
                <w:szCs w:val="20"/>
              </w:rPr>
              <w:t>取扱説明書等</w:t>
            </w:r>
            <w:r w:rsidRPr="0042197D">
              <w:rPr>
                <w:rFonts w:ascii="ＭＳ 明朝" w:eastAsia="ＭＳ 明朝" w:hAnsi="ＭＳ 明朝" w:hint="eastAsia"/>
                <w:color w:val="000000" w:themeColor="text1"/>
                <w:sz w:val="20"/>
                <w:szCs w:val="20"/>
              </w:rPr>
              <w:t>を有すること。</w:t>
            </w:r>
          </w:p>
        </w:tc>
        <w:tc>
          <w:tcPr>
            <w:tcW w:w="567" w:type="dxa"/>
          </w:tcPr>
          <w:p w14:paraId="142AEF8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E33BDE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209E3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05DD48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AAFE17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4E0C7A4" w14:textId="77777777" w:rsidTr="00E34BDA">
        <w:tc>
          <w:tcPr>
            <w:tcW w:w="562" w:type="dxa"/>
          </w:tcPr>
          <w:p w14:paraId="7F9D3D9F"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E51F6F8"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無償修理保証の対象及び期間</w:t>
            </w:r>
          </w:p>
          <w:p w14:paraId="397C6BD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14:paraId="75414E6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保管箱の剛性の瑕疵（施工の瑕疵を含む。）</w:t>
            </w:r>
            <w:r w:rsidRPr="0042197D">
              <w:rPr>
                <w:rFonts w:ascii="ＭＳ 明朝" w:eastAsia="ＭＳ 明朝" w:hAnsi="ＭＳ 明朝" w:hint="eastAsia"/>
                <w:color w:val="000000" w:themeColor="text1"/>
                <w:sz w:val="20"/>
                <w:szCs w:val="20"/>
              </w:rPr>
              <w:t>5</w:t>
            </w:r>
            <w:r w:rsidRPr="0042197D">
              <w:rPr>
                <w:rFonts w:ascii="ＭＳ 明朝" w:eastAsia="ＭＳ 明朝" w:hAnsi="ＭＳ 明朝"/>
                <w:color w:val="000000" w:themeColor="text1"/>
                <w:sz w:val="20"/>
                <w:szCs w:val="20"/>
              </w:rPr>
              <w:t>年</w:t>
            </w:r>
          </w:p>
          <w:p w14:paraId="656A7E1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2)　1)以外の部分又は機能に係る瑕疵 </w:t>
            </w:r>
            <w:r w:rsidRPr="0042197D">
              <w:rPr>
                <w:rFonts w:ascii="ＭＳ 明朝" w:eastAsia="ＭＳ 明朝" w:hAnsi="ＭＳ 明朝" w:hint="eastAsia"/>
                <w:color w:val="000000" w:themeColor="text1"/>
                <w:sz w:val="20"/>
                <w:szCs w:val="20"/>
              </w:rPr>
              <w:t>2</w:t>
            </w:r>
            <w:r w:rsidRPr="0042197D">
              <w:rPr>
                <w:rFonts w:ascii="ＭＳ 明朝" w:eastAsia="ＭＳ 明朝" w:hAnsi="ＭＳ 明朝"/>
                <w:color w:val="000000" w:themeColor="text1"/>
                <w:sz w:val="20"/>
                <w:szCs w:val="20"/>
              </w:rPr>
              <w:t>年</w:t>
            </w:r>
          </w:p>
          <w:p w14:paraId="4174381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＜免責事項＞</w:t>
            </w:r>
          </w:p>
          <w:p w14:paraId="2299586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本基準の適用範囲以外で使用した場合の不具合</w:t>
            </w:r>
          </w:p>
          <w:p w14:paraId="6FE10CC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ユーザーが適切な使用、維持管理を行わなかったことに起因する不具合</w:t>
            </w:r>
          </w:p>
          <w:p w14:paraId="27B52D2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メーカーが定める施工説明書等を逸脱した施工に起因する不具合</w:t>
            </w:r>
          </w:p>
          <w:p w14:paraId="6C92F86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4　メーカーが認めた者以外の者による住宅部品の設置後の移動・分解などに起因する不具合</w:t>
            </w:r>
          </w:p>
          <w:p w14:paraId="5D4F83B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　建築躯体の変形など住宅部品本体以外の不具合に起因する当該住宅部品の不具合、塗装の色あせ等の経年変化又は使用に伴う摩耗等により生じる外観上の現象</w:t>
            </w:r>
          </w:p>
          <w:p w14:paraId="4E7C113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6　海岸付近、温泉地などの地域における腐食性の空気環境に起因する不具合</w:t>
            </w:r>
          </w:p>
          <w:p w14:paraId="08AD44C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7　ねずみ、昆虫等の動物の行為に起因する不具合</w:t>
            </w:r>
          </w:p>
          <w:p w14:paraId="7A331E16" w14:textId="77777777" w:rsidR="00924B37"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8　火災･爆発等事故、落雷･地震･噴火･洪水･津波等天変地異又は戦争･暴動等破壊行為による不具合</w:t>
            </w:r>
          </w:p>
        </w:tc>
        <w:tc>
          <w:tcPr>
            <w:tcW w:w="567" w:type="dxa"/>
          </w:tcPr>
          <w:p w14:paraId="161635D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D1D537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91924C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4A4A0A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AB4605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FFCCE5E" w14:textId="77777777" w:rsidTr="00E34BDA">
        <w:tc>
          <w:tcPr>
            <w:tcW w:w="562" w:type="dxa"/>
          </w:tcPr>
          <w:p w14:paraId="5E57B6D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60E5542"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2.2.2 確実な供給体制の確保</w:t>
            </w:r>
          </w:p>
          <w:p w14:paraId="4EE9A82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製造、輸送及び施工についての責任が明確にされた体制が整備・運用され、かつ、入手が困難でない流通販売体制が整備・</w:t>
            </w:r>
            <w:r w:rsidRPr="0042197D">
              <w:rPr>
                <w:rFonts w:ascii="ＭＳ 明朝" w:eastAsia="ＭＳ 明朝" w:hAnsi="ＭＳ 明朝" w:hint="eastAsia"/>
                <w:color w:val="000000" w:themeColor="text1"/>
                <w:sz w:val="20"/>
                <w:szCs w:val="20"/>
              </w:rPr>
              <w:lastRenderedPageBreak/>
              <w:t>運用されていること。</w:t>
            </w:r>
          </w:p>
        </w:tc>
        <w:tc>
          <w:tcPr>
            <w:tcW w:w="567" w:type="dxa"/>
          </w:tcPr>
          <w:p w14:paraId="74E5D96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tc>
        <w:tc>
          <w:tcPr>
            <w:tcW w:w="709" w:type="dxa"/>
          </w:tcPr>
          <w:p w14:paraId="30D3404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356C72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323F7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5CEF79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F4EB32F" w14:textId="77777777" w:rsidTr="00E34BDA">
        <w:tc>
          <w:tcPr>
            <w:tcW w:w="562" w:type="dxa"/>
          </w:tcPr>
          <w:p w14:paraId="0085D1AE"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28C9B869"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2.2.3 適切な維持管理への配慮</w:t>
            </w:r>
          </w:p>
          <w:p w14:paraId="5DB4507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2.2.3.1 維持管理のしやすさへの配慮</w:t>
            </w:r>
          </w:p>
          <w:p w14:paraId="697FACA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管理者等による維持管理がしやすく、製品や取替えパーツの交換作業が行いやすい製品として、次の基準を満たすこと。</w:t>
            </w:r>
          </w:p>
          <w:p w14:paraId="621036E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一般に製造・販売・使用されている清掃用具を使用して清掃ができること。なお、清掃方法や清掃時の注意事項が取扱説明書等に明示されていること。</w:t>
            </w:r>
          </w:p>
        </w:tc>
        <w:tc>
          <w:tcPr>
            <w:tcW w:w="567" w:type="dxa"/>
          </w:tcPr>
          <w:p w14:paraId="2317DFE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5F5E83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5DAD93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7CB7B7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44BE9A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D49B8C0" w14:textId="77777777" w:rsidTr="00E34BDA">
        <w:tc>
          <w:tcPr>
            <w:tcW w:w="562" w:type="dxa"/>
          </w:tcPr>
          <w:p w14:paraId="693CE8E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0C046D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定期的なメンテナンス（事業者による維持管理をいう。以下同じ。）が必要な場合、専門の技術者等により、確実にメンテナンスが実施できること。</w:t>
            </w:r>
          </w:p>
        </w:tc>
        <w:tc>
          <w:tcPr>
            <w:tcW w:w="567" w:type="dxa"/>
          </w:tcPr>
          <w:p w14:paraId="4B6AFDF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29E1F0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71A67F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B13C06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FC82BE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C347B57" w14:textId="77777777" w:rsidTr="00E34BDA">
        <w:tc>
          <w:tcPr>
            <w:tcW w:w="562" w:type="dxa"/>
          </w:tcPr>
          <w:p w14:paraId="10418A8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D6CECC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将来の製品や取替えパーツの交換に配慮されており、その考え方が示された図書が整備されていること。</w:t>
            </w:r>
          </w:p>
        </w:tc>
        <w:tc>
          <w:tcPr>
            <w:tcW w:w="567" w:type="dxa"/>
          </w:tcPr>
          <w:p w14:paraId="16C593C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4C2CCD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0398A5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A7CAF2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C574D1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AD30568" w14:textId="77777777" w:rsidTr="00E34BDA">
        <w:tc>
          <w:tcPr>
            <w:tcW w:w="562" w:type="dxa"/>
          </w:tcPr>
          <w:p w14:paraId="546C7D3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610D75AF"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2.2.3.2 補修及び取替えへの配慮</w:t>
            </w:r>
          </w:p>
          <w:p w14:paraId="5C68A353" w14:textId="77777777" w:rsidR="00E34BDA" w:rsidRPr="0042197D" w:rsidRDefault="00E34BDA" w:rsidP="00E878F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構成部品について、取替えパーツ</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消耗品である場合はその旨</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を明記した図書が整備されていること。</w:t>
            </w:r>
          </w:p>
        </w:tc>
        <w:tc>
          <w:tcPr>
            <w:tcW w:w="567" w:type="dxa"/>
          </w:tcPr>
          <w:p w14:paraId="354E7E7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F55A65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3DB4A0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EB389A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8B5358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1E7F236" w14:textId="77777777" w:rsidTr="00E34BDA">
        <w:tc>
          <w:tcPr>
            <w:tcW w:w="562" w:type="dxa"/>
          </w:tcPr>
          <w:p w14:paraId="3C835BA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66096C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主要な構成部品について、設計耐用年数及びその前提を明確にしていること。</w:t>
            </w:r>
          </w:p>
          <w:p w14:paraId="1283FF3F" w14:textId="77777777" w:rsidR="00E878F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住宅部品の正常な使用方法、メンテナンス方法、設置</w:t>
            </w:r>
          </w:p>
          <w:p w14:paraId="6CE3CFE7"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環境等使用環境に係る前提条件を明確にしていること。</w:t>
            </w:r>
          </w:p>
        </w:tc>
        <w:tc>
          <w:tcPr>
            <w:tcW w:w="567" w:type="dxa"/>
          </w:tcPr>
          <w:p w14:paraId="7AABBDB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999E56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0037F9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143448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CAA075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70BA62F" w14:textId="77777777" w:rsidTr="00E34BDA">
        <w:tc>
          <w:tcPr>
            <w:tcW w:w="562" w:type="dxa"/>
          </w:tcPr>
          <w:p w14:paraId="1A43F38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BE19FAA" w14:textId="77777777" w:rsidR="00E878F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1)の条件のもと、耐久部品の設計耐用年数を設定して</w:t>
            </w:r>
          </w:p>
          <w:p w14:paraId="59B703A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おり、又は住宅部品の設計耐用年数を設定していること。</w:t>
            </w:r>
          </w:p>
        </w:tc>
        <w:tc>
          <w:tcPr>
            <w:tcW w:w="567" w:type="dxa"/>
          </w:tcPr>
          <w:p w14:paraId="5D137DF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FD499A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A17F14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390784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8621D5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9CDFB11" w14:textId="77777777" w:rsidTr="00E34BDA">
        <w:tc>
          <w:tcPr>
            <w:tcW w:w="562" w:type="dxa"/>
          </w:tcPr>
          <w:p w14:paraId="54F3394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1E961B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14:paraId="4155714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5E8AB6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A04881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AE626B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A66EE3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2529978" w14:textId="77777777" w:rsidTr="00E34BDA">
        <w:tc>
          <w:tcPr>
            <w:tcW w:w="562" w:type="dxa"/>
          </w:tcPr>
          <w:p w14:paraId="2E25866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70A2055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住宅部品の生産中止後においても、取替えパーツの供給可能な期間を10年以上としていること。</w:t>
            </w:r>
          </w:p>
        </w:tc>
        <w:tc>
          <w:tcPr>
            <w:tcW w:w="567" w:type="dxa"/>
          </w:tcPr>
          <w:p w14:paraId="12B3D85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87F2D4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1F945C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2F5B6B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77017E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F6E9B9D" w14:textId="77777777" w:rsidTr="00E34BDA">
        <w:tc>
          <w:tcPr>
            <w:tcW w:w="562" w:type="dxa"/>
          </w:tcPr>
          <w:p w14:paraId="75D6572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ADB373C"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2.2.4 確実な維持管理体制の整備</w:t>
            </w:r>
          </w:p>
          <w:p w14:paraId="06E2C334"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2.2.4.1 相談窓口の整備</w:t>
            </w:r>
          </w:p>
          <w:p w14:paraId="4467638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消費者相談窓口を明確にし、その機能が確保されていること。</w:t>
            </w:r>
          </w:p>
        </w:tc>
        <w:tc>
          <w:tcPr>
            <w:tcW w:w="567" w:type="dxa"/>
          </w:tcPr>
          <w:p w14:paraId="4D62106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61B270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AB48CC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B88D32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B1A6A5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55B2631" w14:textId="77777777" w:rsidTr="00E34BDA">
        <w:tc>
          <w:tcPr>
            <w:tcW w:w="562" w:type="dxa"/>
          </w:tcPr>
          <w:p w14:paraId="0154DAB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2F582C2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消費者相談窓口やメンテナンスサービスの担当者に対して、教育訓練を計画的に実施していること。</w:t>
            </w:r>
          </w:p>
        </w:tc>
        <w:tc>
          <w:tcPr>
            <w:tcW w:w="567" w:type="dxa"/>
          </w:tcPr>
          <w:p w14:paraId="64A27D1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8A5545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9A1C80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E838B6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7871C7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AC0EE64" w14:textId="77777777" w:rsidTr="00E34BDA">
        <w:tc>
          <w:tcPr>
            <w:tcW w:w="562" w:type="dxa"/>
          </w:tcPr>
          <w:p w14:paraId="24D50B6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C2353F3"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2.2.4.2 維持管理の体制の構築等</w:t>
            </w:r>
          </w:p>
          <w:p w14:paraId="1258497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維持管理の体制が構築されていると共に、その内容を明確にしていること。</w:t>
            </w:r>
          </w:p>
          <w:p w14:paraId="600789A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メンテナンス（有償契約メンテナンス（</w:t>
            </w:r>
            <w:r w:rsidR="00B75CB6" w:rsidRPr="0042197D">
              <w:rPr>
                <w:rFonts w:ascii="ＭＳ 明朝" w:eastAsia="ＭＳ 明朝" w:hAnsi="ＭＳ 明朝" w:hint="eastAsia"/>
                <w:color w:val="000000" w:themeColor="text1"/>
                <w:sz w:val="20"/>
                <w:szCs w:val="20"/>
              </w:rPr>
              <w:t>管理者</w:t>
            </w:r>
            <w:r w:rsidRPr="0042197D">
              <w:rPr>
                <w:rFonts w:ascii="ＭＳ 明朝" w:eastAsia="ＭＳ 明朝" w:hAnsi="ＭＳ 明朝" w:hint="eastAsia"/>
                <w:color w:val="000000" w:themeColor="text1"/>
                <w:sz w:val="20"/>
                <w:szCs w:val="20"/>
              </w:rPr>
              <w:t>等</w:t>
            </w:r>
            <w:r w:rsidRPr="0042197D">
              <w:rPr>
                <w:rFonts w:ascii="ＭＳ 明朝" w:eastAsia="ＭＳ 明朝" w:hAnsi="ＭＳ 明朝"/>
                <w:color w:val="000000" w:themeColor="text1"/>
                <w:sz w:val="20"/>
                <w:szCs w:val="20"/>
              </w:rPr>
              <w:t>が任意で契約し、その契約に基づき実施される維持管理をいう。）によるものを除く。）を実施する体制を有すること。</w:t>
            </w:r>
          </w:p>
        </w:tc>
        <w:tc>
          <w:tcPr>
            <w:tcW w:w="567" w:type="dxa"/>
          </w:tcPr>
          <w:p w14:paraId="1C38148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E78182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043178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8E9CEC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CAED8D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B00DE53" w14:textId="77777777" w:rsidTr="00E34BDA">
        <w:tc>
          <w:tcPr>
            <w:tcW w:w="562" w:type="dxa"/>
          </w:tcPr>
          <w:p w14:paraId="36866724"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D2FB0B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メンテナンスの内容、費用及び実施体制が図書等により明らかになっていること。</w:t>
            </w:r>
          </w:p>
        </w:tc>
        <w:tc>
          <w:tcPr>
            <w:tcW w:w="567" w:type="dxa"/>
          </w:tcPr>
          <w:p w14:paraId="099C024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1101970"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1ACA7A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7A8232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858A00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2BCC04E" w14:textId="77777777" w:rsidTr="00E34BDA">
        <w:tc>
          <w:tcPr>
            <w:tcW w:w="562" w:type="dxa"/>
          </w:tcPr>
          <w:p w14:paraId="7B5DFA8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F6202B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有償契約メンテナンスを実施する場合にあっては、その内容、費用及び実施体制が図書等により明らかになっていること。</w:t>
            </w:r>
          </w:p>
        </w:tc>
        <w:tc>
          <w:tcPr>
            <w:tcW w:w="567" w:type="dxa"/>
          </w:tcPr>
          <w:p w14:paraId="4E0ED3F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9E6680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73177F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FD4D52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30285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49D6B07" w14:textId="77777777" w:rsidTr="00E34BDA">
        <w:tc>
          <w:tcPr>
            <w:tcW w:w="562" w:type="dxa"/>
          </w:tcPr>
          <w:p w14:paraId="5E2A54F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90A5F6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緊急時対応マニュアル、事故処理フロー等を整備し、その責任と権限を明確にし、それを明記した図書が整備されて</w:t>
            </w:r>
            <w:r w:rsidRPr="0042197D">
              <w:rPr>
                <w:rFonts w:ascii="ＭＳ 明朝" w:eastAsia="ＭＳ 明朝" w:hAnsi="ＭＳ 明朝"/>
                <w:color w:val="000000" w:themeColor="text1"/>
                <w:sz w:val="20"/>
                <w:szCs w:val="20"/>
              </w:rPr>
              <w:lastRenderedPageBreak/>
              <w:t>いること。</w:t>
            </w:r>
          </w:p>
        </w:tc>
        <w:tc>
          <w:tcPr>
            <w:tcW w:w="567" w:type="dxa"/>
          </w:tcPr>
          <w:p w14:paraId="3DFA937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lastRenderedPageBreak/>
              <w:t>図書</w:t>
            </w:r>
          </w:p>
        </w:tc>
        <w:tc>
          <w:tcPr>
            <w:tcW w:w="709" w:type="dxa"/>
          </w:tcPr>
          <w:p w14:paraId="50F7F3A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34C1D9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A174F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B45ECE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9C5FCC6" w14:textId="77777777" w:rsidTr="00E34BDA">
        <w:tc>
          <w:tcPr>
            <w:tcW w:w="562" w:type="dxa"/>
          </w:tcPr>
          <w:p w14:paraId="461FA59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721491C"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2.2.4.3 維持管理の実施状況に係る情報の管理</w:t>
            </w:r>
          </w:p>
          <w:p w14:paraId="62FE7F2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14:paraId="5861D08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B8A2D4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EF6D86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ED8AD5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97E350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DA837BB" w14:textId="77777777" w:rsidTr="00E34BDA">
        <w:tc>
          <w:tcPr>
            <w:tcW w:w="562" w:type="dxa"/>
          </w:tcPr>
          <w:p w14:paraId="3B7F3C07"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B2EBB60"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2.3 適切な施工の担保</w:t>
            </w:r>
          </w:p>
          <w:p w14:paraId="6AD71BC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2.3.1 適切なインターフェイスの設定</w:t>
            </w:r>
          </w:p>
          <w:p w14:paraId="595098B3"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少なくとも次の内容が、設計図書に記載されていること。</w:t>
            </w:r>
          </w:p>
          <w:p w14:paraId="03FEDFED"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アンカー等</w:t>
            </w:r>
            <w:r w:rsidRPr="0042197D">
              <w:rPr>
                <w:rFonts w:ascii="ＭＳ 明朝" w:eastAsia="ＭＳ 明朝" w:hAnsi="ＭＳ 明朝" w:hint="eastAsia"/>
                <w:color w:val="000000" w:themeColor="text1"/>
                <w:sz w:val="20"/>
                <w:szCs w:val="20"/>
              </w:rPr>
              <w:t>による基礎等への緊結</w:t>
            </w:r>
          </w:p>
        </w:tc>
        <w:tc>
          <w:tcPr>
            <w:tcW w:w="567" w:type="dxa"/>
          </w:tcPr>
          <w:p w14:paraId="63E132D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5168D86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E42768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6CAF39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2EF9E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2440611" w14:textId="77777777" w:rsidTr="00E34BDA">
        <w:tc>
          <w:tcPr>
            <w:tcW w:w="562" w:type="dxa"/>
          </w:tcPr>
          <w:p w14:paraId="796EE0B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DAEDC64"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b)　</w:t>
            </w:r>
            <w:r w:rsidRPr="0042197D">
              <w:rPr>
                <w:rFonts w:ascii="ＭＳ 明朝" w:eastAsia="ＭＳ 明朝" w:hAnsi="ＭＳ 明朝" w:hint="eastAsia"/>
                <w:color w:val="000000" w:themeColor="text1"/>
                <w:sz w:val="20"/>
                <w:szCs w:val="20"/>
              </w:rPr>
              <w:t>宅配</w:t>
            </w:r>
            <w:r w:rsidRPr="0042197D">
              <w:rPr>
                <w:rFonts w:ascii="ＭＳ 明朝" w:eastAsia="ＭＳ 明朝" w:hAnsi="ＭＳ 明朝"/>
                <w:color w:val="000000" w:themeColor="text1"/>
                <w:sz w:val="20"/>
                <w:szCs w:val="20"/>
              </w:rPr>
              <w:t>ボックスの取付</w:t>
            </w:r>
            <w:r w:rsidRPr="0042197D">
              <w:rPr>
                <w:rFonts w:ascii="ＭＳ 明朝" w:eastAsia="ＭＳ 明朝" w:hAnsi="ＭＳ 明朝" w:hint="eastAsia"/>
                <w:color w:val="000000" w:themeColor="text1"/>
                <w:sz w:val="20"/>
                <w:szCs w:val="20"/>
              </w:rPr>
              <w:t>け</w:t>
            </w:r>
          </w:p>
        </w:tc>
        <w:tc>
          <w:tcPr>
            <w:tcW w:w="567" w:type="dxa"/>
          </w:tcPr>
          <w:p w14:paraId="2849A5F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C71EDE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9C138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4AAD23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84ECE0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EBF97A7" w14:textId="77777777" w:rsidTr="00E34BDA">
        <w:tc>
          <w:tcPr>
            <w:tcW w:w="562" w:type="dxa"/>
          </w:tcPr>
          <w:p w14:paraId="66A9943D"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2A8CEBD"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2.3.2 適切な施工方法・納まり等の確保</w:t>
            </w:r>
          </w:p>
          <w:p w14:paraId="710FF5A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次のような施工方法・納まり等に関する事項について、明確になっていること。</w:t>
            </w:r>
          </w:p>
          <w:p w14:paraId="0C51304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施工の範囲及び手順</w:t>
            </w:r>
          </w:p>
          <w:p w14:paraId="21B64826"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基礎・アンカー等の敷設</w:t>
            </w:r>
          </w:p>
        </w:tc>
        <w:tc>
          <w:tcPr>
            <w:tcW w:w="567" w:type="dxa"/>
          </w:tcPr>
          <w:p w14:paraId="68FA954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03E66F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501E4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4AFC3B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5F3A2F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7BBAE4B" w14:textId="77777777" w:rsidTr="00E34BDA">
        <w:tc>
          <w:tcPr>
            <w:tcW w:w="562" w:type="dxa"/>
          </w:tcPr>
          <w:p w14:paraId="3729A4E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3A722F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宅配ボックスの組立・据付</w:t>
            </w:r>
          </w:p>
        </w:tc>
        <w:tc>
          <w:tcPr>
            <w:tcW w:w="567" w:type="dxa"/>
          </w:tcPr>
          <w:p w14:paraId="4DF4D4F7"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49AD7E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359A06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06B169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74F494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E7BB318" w14:textId="77777777" w:rsidTr="00E34BDA">
        <w:tc>
          <w:tcPr>
            <w:tcW w:w="562" w:type="dxa"/>
          </w:tcPr>
          <w:p w14:paraId="061A4A3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99EDB94"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施工上の留意事項等</w:t>
            </w:r>
          </w:p>
          <w:p w14:paraId="1E5A994E"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現場での加工・組立・取付手順、特殊工具、留意点</w:t>
            </w:r>
          </w:p>
        </w:tc>
        <w:tc>
          <w:tcPr>
            <w:tcW w:w="567" w:type="dxa"/>
          </w:tcPr>
          <w:p w14:paraId="14B8055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2B11FA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0178BE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25FE98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48E9F2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604F08D" w14:textId="77777777" w:rsidTr="00E34BDA">
        <w:tc>
          <w:tcPr>
            <w:tcW w:w="562" w:type="dxa"/>
          </w:tcPr>
          <w:p w14:paraId="7A926E1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E966868"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下地の確認、取付後の検査及び仕上げ</w:t>
            </w:r>
          </w:p>
        </w:tc>
        <w:tc>
          <w:tcPr>
            <w:tcW w:w="567" w:type="dxa"/>
          </w:tcPr>
          <w:p w14:paraId="4B3047F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645443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A57C7E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49BD5E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96A171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DAEE6F2" w14:textId="77777777" w:rsidTr="00E34BDA">
        <w:tc>
          <w:tcPr>
            <w:tcW w:w="562" w:type="dxa"/>
          </w:tcPr>
          <w:p w14:paraId="768D1C3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E80B018"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標準納まり図</w:t>
            </w:r>
          </w:p>
        </w:tc>
        <w:tc>
          <w:tcPr>
            <w:tcW w:w="567" w:type="dxa"/>
          </w:tcPr>
          <w:p w14:paraId="49F0461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1BD8AC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F8153B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F74D35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FDC9E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4127BDA" w14:textId="77777777" w:rsidTr="00E34BDA">
        <w:tc>
          <w:tcPr>
            <w:tcW w:w="562" w:type="dxa"/>
          </w:tcPr>
          <w:p w14:paraId="29DE9D8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C4DB55B"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関連工事の留意事項</w:t>
            </w:r>
          </w:p>
        </w:tc>
        <w:tc>
          <w:tcPr>
            <w:tcW w:w="567" w:type="dxa"/>
          </w:tcPr>
          <w:p w14:paraId="2C334D2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724D7D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B79562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8EB0A7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BFD00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528EAA2" w14:textId="77777777" w:rsidTr="00E34BDA">
        <w:tc>
          <w:tcPr>
            <w:tcW w:w="562" w:type="dxa"/>
          </w:tcPr>
          <w:p w14:paraId="2426133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3BC079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当該施工方法・納まりが、他の方法を許容しない限定的なものであるか、他の方法も許容する標準的なものであるかについて</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明確になっていること。</w:t>
            </w:r>
          </w:p>
        </w:tc>
        <w:tc>
          <w:tcPr>
            <w:tcW w:w="567" w:type="dxa"/>
          </w:tcPr>
          <w:p w14:paraId="3F7BE0D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E6D0EF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8E3ED6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r w:rsidRPr="0042197D">
              <w:rPr>
                <w:rFonts w:ascii="ＭＳ 明朝" w:eastAsia="ＭＳ 明朝" w:hAnsi="ＭＳ 明朝" w:hint="eastAsia"/>
                <w:color w:val="000000" w:themeColor="text1"/>
                <w:w w:val="90"/>
                <w:sz w:val="20"/>
                <w:szCs w:val="20"/>
              </w:rPr>
              <w:t>・限定的</w:t>
            </w:r>
          </w:p>
          <w:p w14:paraId="2B18445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r w:rsidRPr="0042197D">
              <w:rPr>
                <w:rFonts w:ascii="ＭＳ 明朝" w:eastAsia="ＭＳ 明朝" w:hAnsi="ＭＳ 明朝" w:hint="eastAsia"/>
                <w:color w:val="000000" w:themeColor="text1"/>
                <w:w w:val="90"/>
                <w:sz w:val="20"/>
                <w:szCs w:val="20"/>
              </w:rPr>
              <w:t>・標準的</w:t>
            </w:r>
          </w:p>
        </w:tc>
        <w:tc>
          <w:tcPr>
            <w:tcW w:w="992" w:type="dxa"/>
          </w:tcPr>
          <w:p w14:paraId="5D01A97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3CF5CD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582A5FE" w14:textId="77777777" w:rsidTr="00E34BDA">
        <w:tc>
          <w:tcPr>
            <w:tcW w:w="562" w:type="dxa"/>
          </w:tcPr>
          <w:p w14:paraId="6DBE3CD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630E4D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標準的な施工方法・納まりである場合は、標準的な施工方法・納まり等以外の方法について、必要な禁止事項及び注意事項が明確になっていること。</w:t>
            </w:r>
          </w:p>
        </w:tc>
        <w:tc>
          <w:tcPr>
            <w:tcW w:w="567" w:type="dxa"/>
          </w:tcPr>
          <w:p w14:paraId="0CC7D2C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8ED67B1"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6AFDDD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3DF956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37408C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0621687" w14:textId="77777777" w:rsidTr="00E34BDA">
        <w:tc>
          <w:tcPr>
            <w:tcW w:w="562" w:type="dxa"/>
          </w:tcPr>
          <w:p w14:paraId="1026F557"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19ECBF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 情報の提供に係る要求事項</w:t>
            </w:r>
          </w:p>
          <w:p w14:paraId="0402C56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3.1 基本性能に関する情報提供</w:t>
            </w:r>
          </w:p>
          <w:p w14:paraId="795AD222"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14:paraId="2C3C4F86"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本体・扉の仕上げ</w:t>
            </w:r>
            <w:r w:rsidRPr="0042197D">
              <w:rPr>
                <w:rFonts w:ascii="ＭＳ 明朝" w:eastAsia="ＭＳ 明朝" w:hAnsi="ＭＳ 明朝" w:hint="eastAsia"/>
                <w:color w:val="000000" w:themeColor="text1"/>
                <w:sz w:val="20"/>
                <w:szCs w:val="20"/>
              </w:rPr>
              <w:t>仕様等</w:t>
            </w:r>
          </w:p>
          <w:p w14:paraId="20C3942F"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保管箱の外形寸法</w:t>
            </w:r>
          </w:p>
        </w:tc>
        <w:tc>
          <w:tcPr>
            <w:tcW w:w="567" w:type="dxa"/>
          </w:tcPr>
          <w:p w14:paraId="0A18940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BF2EEC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1BE871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551EF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367638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2C841A0" w14:textId="77777777" w:rsidTr="00E34BDA">
        <w:tc>
          <w:tcPr>
            <w:tcW w:w="562" w:type="dxa"/>
          </w:tcPr>
          <w:p w14:paraId="4E06DC6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84277CB"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保管箱の受取り可能寸法・重さ</w:t>
            </w:r>
          </w:p>
        </w:tc>
        <w:tc>
          <w:tcPr>
            <w:tcW w:w="567" w:type="dxa"/>
          </w:tcPr>
          <w:p w14:paraId="28FA9232"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FC74DE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C0534B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C361F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891F74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79CCA0D" w14:textId="77777777" w:rsidTr="00E34BDA">
        <w:tc>
          <w:tcPr>
            <w:tcW w:w="562" w:type="dxa"/>
          </w:tcPr>
          <w:p w14:paraId="178A6102"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32B840F3"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保管箱の重量</w:t>
            </w:r>
          </w:p>
        </w:tc>
        <w:tc>
          <w:tcPr>
            <w:tcW w:w="567" w:type="dxa"/>
          </w:tcPr>
          <w:p w14:paraId="61A07F1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538AD3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A5AB7C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548429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02FDF7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09D73F5" w14:textId="77777777" w:rsidTr="00E34BDA">
        <w:tc>
          <w:tcPr>
            <w:tcW w:w="562" w:type="dxa"/>
          </w:tcPr>
          <w:p w14:paraId="750004D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CC60405"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4)　保管箱の材質・鉄板の厚さ</w:t>
            </w:r>
          </w:p>
        </w:tc>
        <w:tc>
          <w:tcPr>
            <w:tcW w:w="567" w:type="dxa"/>
          </w:tcPr>
          <w:p w14:paraId="739506E9"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737035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488139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3658DA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9F755A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124166E" w14:textId="77777777" w:rsidTr="00E34BDA">
        <w:tc>
          <w:tcPr>
            <w:tcW w:w="562" w:type="dxa"/>
          </w:tcPr>
          <w:p w14:paraId="43764FC0"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CDE591C"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　施錠・開錠方法</w:t>
            </w:r>
          </w:p>
        </w:tc>
        <w:tc>
          <w:tcPr>
            <w:tcW w:w="567" w:type="dxa"/>
          </w:tcPr>
          <w:p w14:paraId="690D514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EF3DCE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C6F123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C19AE1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0380BA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2E42D3D" w14:textId="77777777" w:rsidTr="00E34BDA">
        <w:tc>
          <w:tcPr>
            <w:tcW w:w="562" w:type="dxa"/>
          </w:tcPr>
          <w:p w14:paraId="207D511B"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29D35CE"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6)　扉開き勝手</w:t>
            </w:r>
          </w:p>
        </w:tc>
        <w:tc>
          <w:tcPr>
            <w:tcW w:w="567" w:type="dxa"/>
          </w:tcPr>
          <w:p w14:paraId="6425CDC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953BF4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CDF01C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254257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12DBE2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F74FD9F" w14:textId="77777777" w:rsidTr="00E34BDA">
        <w:tc>
          <w:tcPr>
            <w:tcW w:w="562" w:type="dxa"/>
          </w:tcPr>
          <w:p w14:paraId="16A865E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55A7E66"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7)　使用環境温度</w:t>
            </w:r>
          </w:p>
        </w:tc>
        <w:tc>
          <w:tcPr>
            <w:tcW w:w="567" w:type="dxa"/>
          </w:tcPr>
          <w:p w14:paraId="0BAFF85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8D69038"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A67AF2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6B739E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E35C28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3593993" w14:textId="77777777" w:rsidTr="00E34BDA">
        <w:tc>
          <w:tcPr>
            <w:tcW w:w="562" w:type="dxa"/>
          </w:tcPr>
          <w:p w14:paraId="4632C6A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4FAF0B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郵便受部の基本性能に関する情報提供（郵便受箱一体型の場合に適用）</w:t>
            </w:r>
          </w:p>
          <w:p w14:paraId="49F1A1B4"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郵便受箱一体型における郵便受部の基本性能に関する情報提供は、優良住宅部品認定基準「郵便受箱（</w:t>
            </w:r>
            <w:r w:rsidRPr="0042197D">
              <w:rPr>
                <w:rFonts w:ascii="ＭＳ 明朝" w:eastAsia="ＭＳ 明朝" w:hAnsi="ＭＳ 明朝"/>
                <w:color w:val="000000" w:themeColor="text1"/>
                <w:sz w:val="20"/>
                <w:szCs w:val="20"/>
              </w:rPr>
              <w:t>BL</w:t>
            </w:r>
            <w:r w:rsidRPr="0042197D">
              <w:rPr>
                <w:rFonts w:ascii="ＭＳ 明朝" w:eastAsia="ＭＳ 明朝" w:hAnsi="ＭＳ 明朝" w:hint="eastAsia"/>
                <w:color w:val="000000" w:themeColor="text1"/>
                <w:sz w:val="20"/>
                <w:szCs w:val="20"/>
              </w:rPr>
              <w:t>S</w:t>
            </w:r>
            <w:r w:rsidRPr="0042197D">
              <w:rPr>
                <w:rFonts w:ascii="ＭＳ 明朝" w:eastAsia="ＭＳ 明朝" w:hAnsi="ＭＳ 明朝"/>
                <w:color w:val="000000" w:themeColor="text1"/>
                <w:sz w:val="20"/>
                <w:szCs w:val="20"/>
              </w:rPr>
              <w:t xml:space="preserve"> MB）」による。</w:t>
            </w:r>
          </w:p>
        </w:tc>
        <w:tc>
          <w:tcPr>
            <w:tcW w:w="567" w:type="dxa"/>
          </w:tcPr>
          <w:p w14:paraId="55D54E9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3347BF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F84009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4618005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1D2E99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03E4FC6" w14:textId="77777777" w:rsidTr="00E34BDA">
        <w:tc>
          <w:tcPr>
            <w:tcW w:w="562" w:type="dxa"/>
          </w:tcPr>
          <w:p w14:paraId="01029AD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BF9F24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基本的な管理機能</w:t>
            </w:r>
          </w:p>
          <w:p w14:paraId="1ED184E3"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荷物の保管及び出庫状況の確認方法</w:t>
            </w:r>
          </w:p>
        </w:tc>
        <w:tc>
          <w:tcPr>
            <w:tcW w:w="567" w:type="dxa"/>
          </w:tcPr>
          <w:p w14:paraId="66E3C2A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AAF070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7ADCEF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1E9CCB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1608E4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84AE865" w14:textId="77777777" w:rsidTr="00E34BDA">
        <w:tc>
          <w:tcPr>
            <w:tcW w:w="562" w:type="dxa"/>
          </w:tcPr>
          <w:p w14:paraId="4187119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5BA52DF"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閉じ込め、こじ開け、機器故障の場合の対処方法</w:t>
            </w:r>
          </w:p>
        </w:tc>
        <w:tc>
          <w:tcPr>
            <w:tcW w:w="567" w:type="dxa"/>
          </w:tcPr>
          <w:p w14:paraId="080A3BB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BA2658E"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01EAC4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3C4531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DB4B32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D826217" w14:textId="77777777" w:rsidTr="00E34BDA">
        <w:tc>
          <w:tcPr>
            <w:tcW w:w="562" w:type="dxa"/>
          </w:tcPr>
          <w:p w14:paraId="0CC227C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F7C18BE"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管理者</w:t>
            </w:r>
            <w:r w:rsidR="00E878FA" w:rsidRPr="0042197D">
              <w:rPr>
                <w:rFonts w:ascii="ＭＳ 明朝" w:eastAsia="ＭＳ 明朝" w:hAnsi="ＭＳ 明朝" w:hint="eastAsia"/>
                <w:color w:val="000000" w:themeColor="text1"/>
                <w:sz w:val="20"/>
                <w:szCs w:val="20"/>
              </w:rPr>
              <w:t>等</w:t>
            </w:r>
            <w:r w:rsidRPr="0042197D">
              <w:rPr>
                <w:rFonts w:ascii="ＭＳ 明朝" w:eastAsia="ＭＳ 明朝" w:hAnsi="ＭＳ 明朝"/>
                <w:color w:val="000000" w:themeColor="text1"/>
                <w:sz w:val="20"/>
                <w:szCs w:val="20"/>
              </w:rPr>
              <w:t>による消耗品の交換方法</w:t>
            </w:r>
          </w:p>
        </w:tc>
        <w:tc>
          <w:tcPr>
            <w:tcW w:w="567" w:type="dxa"/>
          </w:tcPr>
          <w:p w14:paraId="26CDEDA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522846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83DEC0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A94EAD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E01FE3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1F15B51" w14:textId="77777777" w:rsidTr="00E34BDA">
        <w:tc>
          <w:tcPr>
            <w:tcW w:w="562" w:type="dxa"/>
          </w:tcPr>
          <w:p w14:paraId="1DF9EB9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7CFD487"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高度な管理機能（上記</w:t>
            </w:r>
            <w:r w:rsidRPr="0042197D">
              <w:rPr>
                <w:rFonts w:ascii="ＭＳ 明朝" w:eastAsia="ＭＳ 明朝" w:hAnsi="ＭＳ 明朝" w:hint="eastAsia"/>
                <w:color w:val="000000" w:themeColor="text1"/>
                <w:sz w:val="20"/>
                <w:szCs w:val="20"/>
              </w:rPr>
              <w:t>c</w:t>
            </w:r>
            <w:r w:rsidRPr="0042197D">
              <w:rPr>
                <w:rFonts w:ascii="ＭＳ 明朝" w:eastAsia="ＭＳ 明朝" w:hAnsi="ＭＳ 明朝"/>
                <w:color w:val="000000" w:themeColor="text1"/>
                <w:sz w:val="20"/>
                <w:szCs w:val="20"/>
              </w:rPr>
              <w:t>)の基本的な管理機能に加えて、以下の管理が行える場合）</w:t>
            </w:r>
          </w:p>
          <w:p w14:paraId="1B18FC43"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滞留荷物に対する処置方法</w:t>
            </w:r>
          </w:p>
        </w:tc>
        <w:tc>
          <w:tcPr>
            <w:tcW w:w="567" w:type="dxa"/>
          </w:tcPr>
          <w:p w14:paraId="2892592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173EE1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7819A8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2132E4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4E21FF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FD374A7" w14:textId="77777777" w:rsidTr="00E34BDA">
        <w:tc>
          <w:tcPr>
            <w:tcW w:w="562" w:type="dxa"/>
          </w:tcPr>
          <w:p w14:paraId="7348ED5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4FC533C9"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2)　</w:t>
            </w:r>
            <w:r w:rsidRPr="0042197D">
              <w:rPr>
                <w:rFonts w:ascii="ＭＳ 明朝" w:eastAsia="ＭＳ 明朝" w:hAnsi="ＭＳ 明朝" w:hint="eastAsia"/>
                <w:color w:val="000000" w:themeColor="text1"/>
                <w:sz w:val="20"/>
                <w:szCs w:val="20"/>
              </w:rPr>
              <w:t>インターネット</w:t>
            </w:r>
            <w:r w:rsidRPr="0042197D">
              <w:rPr>
                <w:rFonts w:ascii="ＭＳ 明朝" w:eastAsia="ＭＳ 明朝" w:hAnsi="ＭＳ 明朝"/>
                <w:color w:val="000000" w:themeColor="text1"/>
                <w:sz w:val="20"/>
                <w:szCs w:val="20"/>
              </w:rPr>
              <w:t>回線等による24時間管理方法</w:t>
            </w:r>
          </w:p>
        </w:tc>
        <w:tc>
          <w:tcPr>
            <w:tcW w:w="567" w:type="dxa"/>
          </w:tcPr>
          <w:p w14:paraId="5B608D7F"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221150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A31A4B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D889FC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D67527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6536C6F" w14:textId="77777777" w:rsidTr="00E34BDA">
        <w:tc>
          <w:tcPr>
            <w:tcW w:w="562" w:type="dxa"/>
          </w:tcPr>
          <w:p w14:paraId="3E2EE0D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7747E76"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遠隔操作による特定の保管箱の解錠方法</w:t>
            </w:r>
          </w:p>
        </w:tc>
        <w:tc>
          <w:tcPr>
            <w:tcW w:w="567" w:type="dxa"/>
          </w:tcPr>
          <w:p w14:paraId="3B242CFD"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75DEC19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DB6D72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A6A31F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70BAF5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6D06C77" w14:textId="77777777" w:rsidTr="00E34BDA">
        <w:tc>
          <w:tcPr>
            <w:tcW w:w="562" w:type="dxa"/>
          </w:tcPr>
          <w:p w14:paraId="2973BC83"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813AD6D"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4)　</w:t>
            </w:r>
            <w:r w:rsidRPr="0042197D">
              <w:rPr>
                <w:rFonts w:ascii="ＭＳ 明朝" w:eastAsia="ＭＳ 明朝" w:hAnsi="ＭＳ 明朝" w:hint="eastAsia"/>
                <w:color w:val="000000" w:themeColor="text1"/>
                <w:sz w:val="20"/>
                <w:szCs w:val="20"/>
              </w:rPr>
              <w:t>磁気カードや</w:t>
            </w:r>
            <w:r w:rsidRPr="0042197D">
              <w:rPr>
                <w:rFonts w:ascii="ＭＳ 明朝" w:eastAsia="ＭＳ 明朝" w:hAnsi="ＭＳ 明朝"/>
                <w:color w:val="000000" w:themeColor="text1"/>
                <w:sz w:val="20"/>
                <w:szCs w:val="20"/>
              </w:rPr>
              <w:t>非接触キー等による保管箱の操作方法</w:t>
            </w:r>
          </w:p>
        </w:tc>
        <w:tc>
          <w:tcPr>
            <w:tcW w:w="567" w:type="dxa"/>
          </w:tcPr>
          <w:p w14:paraId="05F1258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F38D02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1975A6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673747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647AD4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93D0EF7" w14:textId="77777777" w:rsidTr="00E34BDA">
        <w:tc>
          <w:tcPr>
            <w:tcW w:w="562" w:type="dxa"/>
          </w:tcPr>
          <w:p w14:paraId="44DDF6FC"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1258EEA7"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3.2 使用に関する情報提供</w:t>
            </w:r>
          </w:p>
          <w:p w14:paraId="78C82C9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次の使用に関する情報が、わかりやすく表現されている取扱説明書により、</w:t>
            </w:r>
            <w:r w:rsidR="00B75CB6" w:rsidRPr="0042197D">
              <w:rPr>
                <w:rFonts w:ascii="ＭＳ 明朝" w:eastAsia="ＭＳ 明朝" w:hAnsi="ＭＳ 明朝" w:hint="eastAsia"/>
                <w:color w:val="000000" w:themeColor="text1"/>
                <w:sz w:val="20"/>
                <w:szCs w:val="20"/>
              </w:rPr>
              <w:t>管理者</w:t>
            </w:r>
            <w:r w:rsidRPr="0042197D">
              <w:rPr>
                <w:rFonts w:ascii="ＭＳ 明朝" w:eastAsia="ＭＳ 明朝" w:hAnsi="ＭＳ 明朝" w:hint="eastAsia"/>
                <w:color w:val="000000" w:themeColor="text1"/>
                <w:sz w:val="20"/>
                <w:szCs w:val="20"/>
              </w:rPr>
              <w:t>等に</w:t>
            </w:r>
            <w:r w:rsidRPr="0042197D">
              <w:rPr>
                <w:rFonts w:ascii="ＭＳ 明朝" w:eastAsia="ＭＳ 明朝" w:hAnsi="ＭＳ 明朝"/>
                <w:color w:val="000000" w:themeColor="text1"/>
                <w:sz w:val="20"/>
                <w:szCs w:val="20"/>
              </w:rPr>
              <w:t>提供されること。</w:t>
            </w:r>
          </w:p>
          <w:p w14:paraId="3264B331"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誤使用防止のための指示・警告</w:t>
            </w:r>
          </w:p>
        </w:tc>
        <w:tc>
          <w:tcPr>
            <w:tcW w:w="567" w:type="dxa"/>
          </w:tcPr>
          <w:p w14:paraId="5C3B3A2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7323AA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D015F7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8B7BAD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B885BF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048C173" w14:textId="77777777" w:rsidTr="00E34BDA">
        <w:tc>
          <w:tcPr>
            <w:tcW w:w="562" w:type="dxa"/>
          </w:tcPr>
          <w:p w14:paraId="0673D35B"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47FF153"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事故防止のための指示・警告</w:t>
            </w:r>
          </w:p>
        </w:tc>
        <w:tc>
          <w:tcPr>
            <w:tcW w:w="567" w:type="dxa"/>
          </w:tcPr>
          <w:p w14:paraId="5B59B78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BE25644"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514263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10B496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90BAF1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5F384E9" w14:textId="77777777" w:rsidTr="00E34BDA">
        <w:tc>
          <w:tcPr>
            <w:tcW w:w="562" w:type="dxa"/>
          </w:tcPr>
          <w:p w14:paraId="423231AE"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AA8BABA"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3)　製品の使用方法</w:t>
            </w:r>
          </w:p>
        </w:tc>
        <w:tc>
          <w:tcPr>
            <w:tcW w:w="567" w:type="dxa"/>
          </w:tcPr>
          <w:p w14:paraId="5610353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6D6F319"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3F38D7A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2B700A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41A0193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402E2F5" w14:textId="77777777" w:rsidTr="00E34BDA">
        <w:tc>
          <w:tcPr>
            <w:tcW w:w="562" w:type="dxa"/>
          </w:tcPr>
          <w:p w14:paraId="5A3E9EC8"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F5E4B14"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4)　</w:t>
            </w:r>
            <w:r w:rsidR="00B75CB6" w:rsidRPr="0042197D">
              <w:rPr>
                <w:rFonts w:ascii="ＭＳ 明朝" w:eastAsia="ＭＳ 明朝" w:hAnsi="ＭＳ 明朝" w:hint="eastAsia"/>
                <w:color w:val="000000" w:themeColor="text1"/>
                <w:sz w:val="20"/>
                <w:szCs w:val="20"/>
              </w:rPr>
              <w:t>管理者</w:t>
            </w:r>
            <w:r w:rsidRPr="0042197D">
              <w:rPr>
                <w:rFonts w:ascii="ＭＳ 明朝" w:eastAsia="ＭＳ 明朝" w:hAnsi="ＭＳ 明朝" w:hint="eastAsia"/>
                <w:color w:val="000000" w:themeColor="text1"/>
                <w:sz w:val="20"/>
                <w:szCs w:val="20"/>
              </w:rPr>
              <w:t>等</w:t>
            </w:r>
            <w:r w:rsidRPr="0042197D">
              <w:rPr>
                <w:rFonts w:ascii="ＭＳ 明朝" w:eastAsia="ＭＳ 明朝" w:hAnsi="ＭＳ 明朝"/>
                <w:color w:val="000000" w:themeColor="text1"/>
                <w:sz w:val="20"/>
                <w:szCs w:val="20"/>
              </w:rPr>
              <w:t>が維持管理するべき内容</w:t>
            </w:r>
          </w:p>
        </w:tc>
        <w:tc>
          <w:tcPr>
            <w:tcW w:w="567" w:type="dxa"/>
          </w:tcPr>
          <w:p w14:paraId="4F7311B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C7C407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5C2405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82C2AE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176576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37D2058" w14:textId="77777777" w:rsidTr="00E34BDA">
        <w:tc>
          <w:tcPr>
            <w:tcW w:w="562" w:type="dxa"/>
          </w:tcPr>
          <w:p w14:paraId="1DC985C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71D1228" w14:textId="77777777" w:rsidR="00E878F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5)　日常の点検方法（一般的な清掃用具を使用しての清掃</w:t>
            </w:r>
          </w:p>
          <w:p w14:paraId="114E6898"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方法や清掃時の注意事項を含む。）</w:t>
            </w:r>
          </w:p>
        </w:tc>
        <w:tc>
          <w:tcPr>
            <w:tcW w:w="567" w:type="dxa"/>
          </w:tcPr>
          <w:p w14:paraId="080F3D7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BB5416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39A604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46CAAE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7E47C3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FF1ED9E" w14:textId="77777777" w:rsidTr="00E34BDA">
        <w:tc>
          <w:tcPr>
            <w:tcW w:w="562" w:type="dxa"/>
          </w:tcPr>
          <w:p w14:paraId="324EA0D1"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D7C4B65"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6)　故障・異常の確認方法及びその対処方法</w:t>
            </w:r>
          </w:p>
        </w:tc>
        <w:tc>
          <w:tcPr>
            <w:tcW w:w="567" w:type="dxa"/>
          </w:tcPr>
          <w:p w14:paraId="7465108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437AC4F"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6DA456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A5D0D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A4ABAEC"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ED556A1" w14:textId="77777777" w:rsidTr="00E34BDA">
        <w:tc>
          <w:tcPr>
            <w:tcW w:w="562" w:type="dxa"/>
          </w:tcPr>
          <w:p w14:paraId="1F357FDF"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2774DB3"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7)　製品に関する問い合わせ先</w:t>
            </w:r>
          </w:p>
        </w:tc>
        <w:tc>
          <w:tcPr>
            <w:tcW w:w="567" w:type="dxa"/>
          </w:tcPr>
          <w:p w14:paraId="15ECB501"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4E8AD3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D493C1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5D9331E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2EDFB7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F6BEE86" w14:textId="77777777" w:rsidTr="00E34BDA">
        <w:tc>
          <w:tcPr>
            <w:tcW w:w="562" w:type="dxa"/>
          </w:tcPr>
          <w:p w14:paraId="49693A20"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4E7BD15"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8)　消費者相談窓口</w:t>
            </w:r>
          </w:p>
        </w:tc>
        <w:tc>
          <w:tcPr>
            <w:tcW w:w="567" w:type="dxa"/>
          </w:tcPr>
          <w:p w14:paraId="294DB83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5A07A1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879482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FD1108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273CC2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30D89817" w14:textId="77777777" w:rsidTr="00E34BDA">
        <w:tc>
          <w:tcPr>
            <w:tcW w:w="562" w:type="dxa"/>
          </w:tcPr>
          <w:p w14:paraId="6AAA7C4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296E4AF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使用方法、メーカー名、保管箱の受取り可能重さ及び各々の略号等が、宅配ボックス又はその近傍に容易に取り外されない方法で表示されていること。</w:t>
            </w:r>
          </w:p>
        </w:tc>
        <w:tc>
          <w:tcPr>
            <w:tcW w:w="567" w:type="dxa"/>
          </w:tcPr>
          <w:p w14:paraId="073FC9A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5276A7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42C924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CF3897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25EDDA3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E8DF772" w14:textId="77777777" w:rsidTr="00E34BDA">
        <w:tc>
          <w:tcPr>
            <w:tcW w:w="562" w:type="dxa"/>
          </w:tcPr>
          <w:p w14:paraId="004F81BA"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530681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 xml:space="preserve">c)　</w:t>
            </w:r>
            <w:r w:rsidR="00E878FA" w:rsidRPr="0042197D">
              <w:rPr>
                <w:rFonts w:ascii="ＭＳ 明朝" w:eastAsia="ＭＳ 明朝" w:hAnsi="ＭＳ 明朝" w:hint="eastAsia"/>
                <w:color w:val="000000" w:themeColor="text1"/>
                <w:sz w:val="20"/>
                <w:szCs w:val="20"/>
              </w:rPr>
              <w:t>共用型においては、</w:t>
            </w:r>
            <w:r w:rsidRPr="0042197D">
              <w:rPr>
                <w:rFonts w:ascii="ＭＳ 明朝" w:eastAsia="ＭＳ 明朝" w:hAnsi="ＭＳ 明朝"/>
                <w:color w:val="000000" w:themeColor="text1"/>
                <w:sz w:val="20"/>
                <w:szCs w:val="20"/>
              </w:rPr>
              <w:t>管理</w:t>
            </w:r>
            <w:r w:rsidRPr="0042197D">
              <w:rPr>
                <w:rFonts w:ascii="ＭＳ 明朝" w:eastAsia="ＭＳ 明朝" w:hAnsi="ＭＳ 明朝" w:hint="eastAsia"/>
                <w:color w:val="000000" w:themeColor="text1"/>
                <w:sz w:val="20"/>
                <w:szCs w:val="20"/>
              </w:rPr>
              <w:t>会社</w:t>
            </w:r>
            <w:r w:rsidRPr="0042197D">
              <w:rPr>
                <w:rFonts w:ascii="ＭＳ 明朝" w:eastAsia="ＭＳ 明朝" w:hAnsi="ＭＳ 明朝"/>
                <w:color w:val="000000" w:themeColor="text1"/>
                <w:sz w:val="20"/>
                <w:szCs w:val="20"/>
              </w:rPr>
              <w:t>やコールセンター</w:t>
            </w:r>
            <w:r w:rsidRPr="0042197D">
              <w:rPr>
                <w:rFonts w:ascii="ＭＳ 明朝" w:eastAsia="ＭＳ 明朝" w:hAnsi="ＭＳ 明朝" w:hint="eastAsia"/>
                <w:color w:val="000000" w:themeColor="text1"/>
                <w:sz w:val="20"/>
                <w:szCs w:val="20"/>
              </w:rPr>
              <w:t>等</w:t>
            </w:r>
            <w:r w:rsidRPr="0042197D">
              <w:rPr>
                <w:rFonts w:ascii="ＭＳ 明朝" w:eastAsia="ＭＳ 明朝" w:hAnsi="ＭＳ 明朝"/>
                <w:color w:val="000000" w:themeColor="text1"/>
                <w:sz w:val="20"/>
                <w:szCs w:val="20"/>
              </w:rPr>
              <w:t>の連絡先が、宅配ボックスの外部に容易に取り外されない方法で表示できるようにすること。</w:t>
            </w:r>
          </w:p>
        </w:tc>
        <w:tc>
          <w:tcPr>
            <w:tcW w:w="567" w:type="dxa"/>
          </w:tcPr>
          <w:p w14:paraId="2D169BBE"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5761984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61AF38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2FD789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3107AD3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47942FB2" w14:textId="77777777" w:rsidTr="00E34BDA">
        <w:tc>
          <w:tcPr>
            <w:tcW w:w="562" w:type="dxa"/>
          </w:tcPr>
          <w:p w14:paraId="775A94AC"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69067687" w14:textId="5246E651" w:rsidR="00E34BDA" w:rsidRPr="0042197D" w:rsidRDefault="00E34BDA" w:rsidP="00690545">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d</w:t>
            </w:r>
            <w:r w:rsidRPr="0042197D">
              <w:rPr>
                <w:rFonts w:ascii="ＭＳ 明朝" w:eastAsia="ＭＳ 明朝" w:hAnsi="ＭＳ 明朝"/>
                <w:color w:val="000000" w:themeColor="text1"/>
                <w:sz w:val="20"/>
                <w:szCs w:val="20"/>
              </w:rPr>
              <w:t>)　無償修理保証の対象及び期間を</w:t>
            </w:r>
            <w:r w:rsidR="00637F49">
              <w:rPr>
                <w:rFonts w:ascii="ＭＳ 明朝" w:eastAsia="ＭＳ 明朝" w:hAnsi="ＭＳ 明朝" w:hint="eastAsia"/>
                <w:color w:val="000000" w:themeColor="text1"/>
                <w:sz w:val="20"/>
                <w:szCs w:val="20"/>
              </w:rPr>
              <w:t>明記</w:t>
            </w:r>
            <w:r w:rsidRPr="0042197D">
              <w:rPr>
                <w:rFonts w:ascii="ＭＳ 明朝" w:eastAsia="ＭＳ 明朝" w:hAnsi="ＭＳ 明朝"/>
                <w:color w:val="000000" w:themeColor="text1"/>
                <w:sz w:val="20"/>
                <w:szCs w:val="20"/>
              </w:rPr>
              <w:t>した</w:t>
            </w:r>
            <w:r w:rsidR="00637F49">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保証書</w:t>
            </w:r>
            <w:r w:rsidR="00B75CB6" w:rsidRPr="0042197D">
              <w:rPr>
                <w:rFonts w:ascii="ＭＳ 明朝" w:eastAsia="ＭＳ 明朝" w:hAnsi="ＭＳ 明朝"/>
                <w:color w:val="000000" w:themeColor="text1"/>
                <w:sz w:val="20"/>
                <w:szCs w:val="20"/>
              </w:rPr>
              <w:t>又は</w:t>
            </w:r>
            <w:r w:rsidR="00690545">
              <w:rPr>
                <w:rFonts w:ascii="ＭＳ 明朝" w:eastAsia="ＭＳ 明朝" w:hAnsi="ＭＳ 明朝" w:hint="eastAsia"/>
                <w:color w:val="000000" w:themeColor="text1"/>
                <w:sz w:val="20"/>
                <w:szCs w:val="20"/>
              </w:rPr>
              <w:t>取扱説明書等</w:t>
            </w:r>
            <w:r w:rsidR="00B75CB6" w:rsidRPr="0042197D">
              <w:rPr>
                <w:rFonts w:ascii="ＭＳ 明朝" w:eastAsia="ＭＳ 明朝" w:hAnsi="ＭＳ 明朝"/>
                <w:color w:val="000000" w:themeColor="text1"/>
                <w:sz w:val="20"/>
                <w:szCs w:val="20"/>
              </w:rPr>
              <w:t>が、</w:t>
            </w:r>
            <w:r w:rsidR="00B75CB6" w:rsidRPr="0042197D">
              <w:rPr>
                <w:rFonts w:ascii="ＭＳ 明朝" w:eastAsia="ＭＳ 明朝" w:hAnsi="ＭＳ 明朝" w:hint="eastAsia"/>
                <w:color w:val="000000" w:themeColor="text1"/>
                <w:sz w:val="20"/>
                <w:szCs w:val="20"/>
              </w:rPr>
              <w:t>管理者</w:t>
            </w:r>
            <w:r w:rsidRPr="0042197D">
              <w:rPr>
                <w:rFonts w:ascii="ＭＳ 明朝" w:eastAsia="ＭＳ 明朝" w:hAnsi="ＭＳ 明朝" w:hint="eastAsia"/>
                <w:color w:val="000000" w:themeColor="text1"/>
                <w:sz w:val="20"/>
                <w:szCs w:val="20"/>
              </w:rPr>
              <w:t>等</w:t>
            </w:r>
            <w:r w:rsidRPr="0042197D">
              <w:rPr>
                <w:rFonts w:ascii="ＭＳ 明朝" w:eastAsia="ＭＳ 明朝" w:hAnsi="ＭＳ 明朝"/>
                <w:color w:val="000000" w:themeColor="text1"/>
                <w:sz w:val="20"/>
                <w:szCs w:val="20"/>
              </w:rPr>
              <w:t>に提供されること。</w:t>
            </w:r>
          </w:p>
        </w:tc>
        <w:tc>
          <w:tcPr>
            <w:tcW w:w="567" w:type="dxa"/>
          </w:tcPr>
          <w:p w14:paraId="37FE168C"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29B3DC37"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413FE4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E0EAA8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3B0FAD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E62D539" w14:textId="77777777" w:rsidTr="00E34BDA">
        <w:tc>
          <w:tcPr>
            <w:tcW w:w="562" w:type="dxa"/>
          </w:tcPr>
          <w:p w14:paraId="1AF6A9D7"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3DE5F59"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e)　上記保証書等には、部品及び施工の瑕疵並びにその瑕疵に起因する損害に係る優良住宅部品瑕疵担保責任保険・損害賠償責任保険の付されていることが</w:t>
            </w:r>
            <w:r w:rsidRPr="0042197D">
              <w:rPr>
                <w:rFonts w:ascii="ＭＳ 明朝" w:eastAsia="ＭＳ 明朝" w:hAnsi="ＭＳ 明朝" w:hint="eastAsia"/>
                <w:color w:val="000000" w:themeColor="text1"/>
                <w:sz w:val="20"/>
                <w:szCs w:val="20"/>
              </w:rPr>
              <w:t>、</w:t>
            </w:r>
            <w:r w:rsidRPr="0042197D">
              <w:rPr>
                <w:rFonts w:ascii="ＭＳ 明朝" w:eastAsia="ＭＳ 明朝" w:hAnsi="ＭＳ 明朝"/>
                <w:color w:val="000000" w:themeColor="text1"/>
                <w:sz w:val="20"/>
                <w:szCs w:val="20"/>
              </w:rPr>
              <w:t>明記されていること。</w:t>
            </w:r>
          </w:p>
        </w:tc>
        <w:tc>
          <w:tcPr>
            <w:tcW w:w="567" w:type="dxa"/>
          </w:tcPr>
          <w:p w14:paraId="04FC7C54"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53A4F5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901EE7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A25C70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6517785"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EA90203" w14:textId="77777777" w:rsidTr="00E34BDA">
        <w:tc>
          <w:tcPr>
            <w:tcW w:w="562" w:type="dxa"/>
          </w:tcPr>
          <w:p w14:paraId="309AD67B"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F230061"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3.3 維持管理に関する情報提供</w:t>
            </w:r>
          </w:p>
          <w:p w14:paraId="3CD25EF5"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次の維持管理に関する情報が、わかりやすく表現され、かつ、カタログその他の図書又は</w:t>
            </w:r>
            <w:r w:rsidR="00B75CB6" w:rsidRPr="0042197D">
              <w:rPr>
                <w:rFonts w:ascii="ＭＳ 明朝" w:eastAsia="ＭＳ 明朝" w:hAnsi="ＭＳ 明朝" w:hint="eastAsia"/>
                <w:color w:val="000000" w:themeColor="text1"/>
                <w:sz w:val="20"/>
                <w:szCs w:val="20"/>
              </w:rPr>
              <w:t>ホームページにより、管理者</w:t>
            </w:r>
            <w:r w:rsidRPr="0042197D">
              <w:rPr>
                <w:rFonts w:ascii="ＭＳ 明朝" w:eastAsia="ＭＳ 明朝" w:hAnsi="ＭＳ 明朝" w:hint="eastAsia"/>
                <w:color w:val="000000" w:themeColor="text1"/>
                <w:sz w:val="20"/>
                <w:szCs w:val="20"/>
              </w:rPr>
              <w:t>等に提供されること。</w:t>
            </w:r>
          </w:p>
          <w:p w14:paraId="6D91AF0C"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　製品の維持管理内容（品質保証内容及び保証期間を含む）や補修の実施方法</w:t>
            </w:r>
          </w:p>
        </w:tc>
        <w:tc>
          <w:tcPr>
            <w:tcW w:w="567" w:type="dxa"/>
          </w:tcPr>
          <w:p w14:paraId="08F55B98"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7C78FFD"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4DEBB87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710D27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B664D1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65420BB4" w14:textId="77777777" w:rsidTr="00E34BDA">
        <w:tc>
          <w:tcPr>
            <w:tcW w:w="562" w:type="dxa"/>
          </w:tcPr>
          <w:p w14:paraId="64BF1AEF"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127927C1"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取替えパーツの交換方法、生産中止後の取替えパーツの供給可能な期間</w:t>
            </w:r>
          </w:p>
        </w:tc>
        <w:tc>
          <w:tcPr>
            <w:tcW w:w="567" w:type="dxa"/>
          </w:tcPr>
          <w:p w14:paraId="4CF6E44A"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36A0C82B"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512BF8E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1EF99E1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933048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093625D9" w14:textId="77777777" w:rsidTr="00E34BDA">
        <w:tc>
          <w:tcPr>
            <w:tcW w:w="562" w:type="dxa"/>
          </w:tcPr>
          <w:p w14:paraId="31C7F5F9"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F34156A"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c)　有償契約メンテナンスの有無及び内容</w:t>
            </w:r>
          </w:p>
        </w:tc>
        <w:tc>
          <w:tcPr>
            <w:tcW w:w="567" w:type="dxa"/>
          </w:tcPr>
          <w:p w14:paraId="6C267A0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B24DF7A"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709DF8F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76473DE"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63BDF392"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234E2C05" w14:textId="77777777" w:rsidTr="00E34BDA">
        <w:tc>
          <w:tcPr>
            <w:tcW w:w="562" w:type="dxa"/>
          </w:tcPr>
          <w:p w14:paraId="7D56A855"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0084AF0E"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d)　消費者相談窓口</w:t>
            </w:r>
          </w:p>
        </w:tc>
        <w:tc>
          <w:tcPr>
            <w:tcW w:w="567" w:type="dxa"/>
          </w:tcPr>
          <w:p w14:paraId="7D3C6E6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12640F62"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23AED6D4"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5744DA6"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9D3897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12AF8A4D" w14:textId="77777777" w:rsidTr="00E34BDA">
        <w:tc>
          <w:tcPr>
            <w:tcW w:w="562" w:type="dxa"/>
          </w:tcPr>
          <w:p w14:paraId="08FB8AB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35057296"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b/>
                <w:color w:val="000000" w:themeColor="text1"/>
                <w:sz w:val="20"/>
                <w:szCs w:val="20"/>
              </w:rPr>
              <w:t>3.4 施工に関する情報提供</w:t>
            </w:r>
          </w:p>
          <w:p w14:paraId="2D09B1BF"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次の施工に関する情報が、わかりやすく表現されている施工説明書</w:t>
            </w:r>
            <w:r w:rsidR="00690545">
              <w:rPr>
                <w:rFonts w:ascii="ＭＳ 明朝" w:eastAsia="ＭＳ 明朝" w:hAnsi="ＭＳ 明朝" w:hint="eastAsia"/>
                <w:color w:val="000000" w:themeColor="text1"/>
                <w:sz w:val="20"/>
                <w:szCs w:val="20"/>
              </w:rPr>
              <w:t>等</w:t>
            </w:r>
            <w:r w:rsidRPr="0042197D">
              <w:rPr>
                <w:rFonts w:ascii="ＭＳ 明朝" w:eastAsia="ＭＳ 明朝" w:hAnsi="ＭＳ 明朝" w:hint="eastAsia"/>
                <w:color w:val="000000" w:themeColor="text1"/>
                <w:sz w:val="20"/>
                <w:szCs w:val="20"/>
              </w:rPr>
              <w:t>により、施工者に提供されること。</w:t>
            </w:r>
          </w:p>
          <w:p w14:paraId="67F4AA46" w14:textId="077F24DE" w:rsidR="00E34BDA" w:rsidRPr="0042197D" w:rsidRDefault="00E34BDA" w:rsidP="00585F2D">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a)</w:t>
            </w:r>
            <w:r w:rsidRPr="0042197D">
              <w:rPr>
                <w:rFonts w:ascii="ＭＳ 明朝" w:eastAsia="ＭＳ 明朝" w:hAnsi="ＭＳ 明朝" w:hint="eastAsia"/>
                <w:color w:val="000000" w:themeColor="text1"/>
                <w:sz w:val="20"/>
                <w:szCs w:val="20"/>
              </w:rPr>
              <w:t xml:space="preserve">　</w:t>
            </w:r>
            <w:r w:rsidRPr="0042197D">
              <w:rPr>
                <w:rFonts w:ascii="ＭＳ 明朝" w:eastAsia="ＭＳ 明朝" w:hAnsi="ＭＳ 明朝"/>
                <w:color w:val="000000" w:themeColor="text1"/>
                <w:sz w:val="20"/>
                <w:szCs w:val="20"/>
              </w:rPr>
              <w:t>「2.3.2 適切な施工方法・納まり等の確保」に係る</w:t>
            </w:r>
            <w:r w:rsidR="00BC117D">
              <w:rPr>
                <w:rFonts w:ascii="ＭＳ 明朝" w:eastAsia="ＭＳ 明朝" w:hAnsi="ＭＳ 明朝" w:hint="eastAsia"/>
                <w:color w:val="000000" w:themeColor="text1"/>
                <w:sz w:val="20"/>
                <w:szCs w:val="20"/>
              </w:rPr>
              <w:t>情報</w:t>
            </w:r>
          </w:p>
        </w:tc>
        <w:tc>
          <w:tcPr>
            <w:tcW w:w="567" w:type="dxa"/>
          </w:tcPr>
          <w:p w14:paraId="303540FB"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60AB933"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46F8F1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26D1AD6A"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4F69499"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F8CED74" w14:textId="77777777" w:rsidTr="00E34BDA">
        <w:tc>
          <w:tcPr>
            <w:tcW w:w="562" w:type="dxa"/>
          </w:tcPr>
          <w:p w14:paraId="735961D8"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70B8C50" w14:textId="77777777" w:rsidR="00E34BDA" w:rsidRPr="0042197D" w:rsidRDefault="00E34BDA" w:rsidP="00E34BDA">
            <w:pPr>
              <w:spacing w:line="300" w:lineRule="exact"/>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b)　品質保証に関する事項</w:t>
            </w:r>
          </w:p>
          <w:p w14:paraId="2112A1D2"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1)　施工の瑕疵に係る無償修理保証の対象及び期間</w:t>
            </w:r>
          </w:p>
        </w:tc>
        <w:tc>
          <w:tcPr>
            <w:tcW w:w="567" w:type="dxa"/>
          </w:tcPr>
          <w:p w14:paraId="62D6B713"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23A402C"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FBCC3E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37B37E2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7BFBA24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BA44CDB" w14:textId="77777777" w:rsidTr="00E34BDA">
        <w:tc>
          <w:tcPr>
            <w:tcW w:w="562" w:type="dxa"/>
          </w:tcPr>
          <w:p w14:paraId="5C7E8AED"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7DA495D0" w14:textId="77777777" w:rsidR="00E34BDA" w:rsidRPr="0042197D" w:rsidRDefault="00E34BDA" w:rsidP="00E878FA">
            <w:pPr>
              <w:spacing w:line="300" w:lineRule="exact"/>
              <w:ind w:firstLineChars="100" w:firstLine="200"/>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t>2)　保険の付保に関する事項</w:t>
            </w:r>
          </w:p>
          <w:p w14:paraId="2E144619"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①　当該部品には、部品及び施工の瑕疵並びにその瑕疵</w:t>
            </w:r>
          </w:p>
          <w:p w14:paraId="5AD1F889"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に起因する損害に係る優良住宅部品瑕疵担保責任保険・</w:t>
            </w:r>
          </w:p>
          <w:p w14:paraId="4438763D"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損害賠償責任保険の付されていることが、明記されてい</w:t>
            </w:r>
          </w:p>
          <w:p w14:paraId="451CCD2A"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ること。</w:t>
            </w:r>
          </w:p>
        </w:tc>
        <w:tc>
          <w:tcPr>
            <w:tcW w:w="567" w:type="dxa"/>
          </w:tcPr>
          <w:p w14:paraId="7CF7974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4173628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02977F88"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09043783"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01D24B6D"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7285742A" w14:textId="77777777" w:rsidTr="00E34BDA">
        <w:tc>
          <w:tcPr>
            <w:tcW w:w="562" w:type="dxa"/>
          </w:tcPr>
          <w:p w14:paraId="69256E50" w14:textId="77777777" w:rsidR="00E34BDA" w:rsidRPr="0042197D" w:rsidRDefault="00E34BDA" w:rsidP="00E34BDA">
            <w:pPr>
              <w:numPr>
                <w:ilvl w:val="0"/>
                <w:numId w:val="1"/>
              </w:numPr>
              <w:adjustRightInd w:val="0"/>
              <w:snapToGrid w:val="0"/>
              <w:ind w:left="0" w:firstLineChars="80" w:firstLine="168"/>
              <w:jc w:val="left"/>
            </w:pPr>
          </w:p>
        </w:tc>
        <w:tc>
          <w:tcPr>
            <w:tcW w:w="5670" w:type="dxa"/>
            <w:vAlign w:val="center"/>
          </w:tcPr>
          <w:p w14:paraId="5C05ED92"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②　施工説明書等で指示された施工方法を逸脱しない方</w:t>
            </w:r>
          </w:p>
          <w:p w14:paraId="6A77D334"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法で施工を行った者は、上記保険の被保険者として、施</w:t>
            </w:r>
          </w:p>
          <w:p w14:paraId="11EE5194"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工に関する瑕疵担保責任及び施工の瑕疵に起因する損害</w:t>
            </w:r>
          </w:p>
          <w:p w14:paraId="7EBC4C84" w14:textId="77777777" w:rsidR="00E878F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賠償責任を負う際には、保険金の請求をできることが明</w:t>
            </w:r>
          </w:p>
          <w:p w14:paraId="18D0552C" w14:textId="77777777" w:rsidR="00E34BDA" w:rsidRPr="0042197D" w:rsidRDefault="00E34BDA" w:rsidP="00E878FA">
            <w:pPr>
              <w:spacing w:line="300" w:lineRule="exact"/>
              <w:ind w:firstLineChars="200" w:firstLine="400"/>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記されていること。</w:t>
            </w:r>
          </w:p>
        </w:tc>
        <w:tc>
          <w:tcPr>
            <w:tcW w:w="567" w:type="dxa"/>
          </w:tcPr>
          <w:p w14:paraId="0B603E26"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063CDE06"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681E31B7"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696639C1"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11C2A01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r w:rsidR="00E34BDA" w:rsidRPr="0042197D" w14:paraId="5CBE6A18" w14:textId="77777777" w:rsidTr="00E34BDA">
        <w:tc>
          <w:tcPr>
            <w:tcW w:w="562" w:type="dxa"/>
          </w:tcPr>
          <w:p w14:paraId="04C6643A" w14:textId="77777777" w:rsidR="00E34BDA" w:rsidRPr="0042197D" w:rsidRDefault="00E34BDA" w:rsidP="00E34BDA">
            <w:pPr>
              <w:numPr>
                <w:ilvl w:val="0"/>
                <w:numId w:val="1"/>
              </w:numPr>
              <w:adjustRightInd w:val="0"/>
              <w:snapToGrid w:val="0"/>
              <w:ind w:left="0" w:firstLineChars="80" w:firstLine="168"/>
              <w:jc w:val="left"/>
            </w:pPr>
          </w:p>
        </w:tc>
        <w:tc>
          <w:tcPr>
            <w:tcW w:w="5670" w:type="dxa"/>
          </w:tcPr>
          <w:p w14:paraId="49FFA703" w14:textId="77777777" w:rsidR="00E34BDA" w:rsidRPr="0042197D" w:rsidRDefault="00E34BDA" w:rsidP="00E34BDA">
            <w:pPr>
              <w:spacing w:line="300" w:lineRule="exact"/>
              <w:rPr>
                <w:rFonts w:ascii="ＭＳ ゴシック" w:eastAsia="ＭＳ ゴシック" w:hAnsi="ＭＳ ゴシック"/>
                <w:b/>
                <w:color w:val="000000" w:themeColor="text1"/>
                <w:sz w:val="20"/>
                <w:szCs w:val="20"/>
              </w:rPr>
            </w:pPr>
            <w:r w:rsidRPr="0042197D">
              <w:rPr>
                <w:rFonts w:ascii="ＭＳ ゴシック" w:eastAsia="ＭＳ ゴシック" w:hAnsi="ＭＳ ゴシック" w:hint="eastAsia"/>
                <w:b/>
                <w:color w:val="000000" w:themeColor="text1"/>
                <w:sz w:val="20"/>
                <w:szCs w:val="20"/>
              </w:rPr>
              <w:t>Ⅲ．付加基準</w:t>
            </w:r>
          </w:p>
          <w:p w14:paraId="6FB702CA" w14:textId="77777777" w:rsidR="00E34BDA" w:rsidRPr="0042197D" w:rsidRDefault="00E17DA0" w:rsidP="00E34BDA">
            <w:pPr>
              <w:spacing w:line="300" w:lineRule="exact"/>
              <w:rPr>
                <w:rFonts w:ascii="ＭＳ ゴシック" w:eastAsia="ＭＳ ゴシック" w:hAnsi="ＭＳ ゴシック"/>
                <w:b/>
                <w:color w:val="000000" w:themeColor="text1"/>
                <w:sz w:val="20"/>
                <w:szCs w:val="20"/>
              </w:rPr>
            </w:pPr>
            <w:r w:rsidRPr="00E17DA0">
              <w:rPr>
                <w:rFonts w:ascii="ＭＳ ゴシック" w:eastAsia="ＭＳ ゴシック" w:hAnsi="ＭＳ ゴシック"/>
                <w:b/>
                <w:color w:val="000000" w:themeColor="text1"/>
                <w:sz w:val="20"/>
                <w:szCs w:val="20"/>
              </w:rPr>
              <w:t>1 健康的な生活の実現と家事及び労働の負担軽減に寄与する特長を有する宅配ボックスについての付加基準</w:t>
            </w:r>
          </w:p>
          <w:p w14:paraId="5AF30461" w14:textId="77777777" w:rsidR="00E17DA0" w:rsidRPr="00E17DA0" w:rsidRDefault="00E17DA0" w:rsidP="00E17DA0">
            <w:pPr>
              <w:spacing w:line="300" w:lineRule="exact"/>
              <w:rPr>
                <w:rFonts w:ascii="ＭＳ 明朝" w:eastAsia="ＭＳ 明朝" w:hAnsi="ＭＳ 明朝"/>
                <w:color w:val="000000" w:themeColor="text1"/>
                <w:sz w:val="20"/>
                <w:szCs w:val="20"/>
              </w:rPr>
            </w:pPr>
            <w:r w:rsidRPr="00E17DA0">
              <w:rPr>
                <w:rFonts w:ascii="ＭＳ 明朝" w:eastAsia="ＭＳ 明朝" w:hAnsi="ＭＳ 明朝" w:hint="eastAsia"/>
                <w:color w:val="000000" w:themeColor="text1"/>
                <w:sz w:val="20"/>
                <w:szCs w:val="20"/>
              </w:rPr>
              <w:t>宅配ボックスで、健康的な生活の実現と家事及び労働の負担軽減に寄与する特長を有するものとして認定するものについては、次を満たすこと。</w:t>
            </w:r>
          </w:p>
          <w:p w14:paraId="37FBE6F7" w14:textId="77777777" w:rsidR="00E34BDA" w:rsidRPr="0042197D" w:rsidRDefault="00E17DA0" w:rsidP="00175764">
            <w:pPr>
              <w:spacing w:line="300" w:lineRule="exact"/>
              <w:rPr>
                <w:rFonts w:ascii="ＭＳ 明朝" w:eastAsia="ＭＳ 明朝" w:hAnsi="ＭＳ 明朝"/>
                <w:color w:val="000000" w:themeColor="text1"/>
                <w:sz w:val="20"/>
                <w:szCs w:val="20"/>
                <w:u w:val="single"/>
              </w:rPr>
            </w:pPr>
            <w:r w:rsidRPr="00E17DA0">
              <w:rPr>
                <w:rFonts w:ascii="ＭＳ 明朝" w:eastAsia="ＭＳ 明朝" w:hAnsi="ＭＳ 明朝"/>
                <w:color w:val="000000" w:themeColor="text1"/>
                <w:sz w:val="20"/>
                <w:szCs w:val="20"/>
              </w:rPr>
              <w:t>a）宅配ボックスについては、認定品を普及拡大する仕組みを有すること。</w:t>
            </w:r>
          </w:p>
        </w:tc>
        <w:tc>
          <w:tcPr>
            <w:tcW w:w="567" w:type="dxa"/>
          </w:tcPr>
          <w:p w14:paraId="55D85085" w14:textId="77777777" w:rsidR="00E34BDA" w:rsidRPr="0042197D" w:rsidRDefault="00E34BDA" w:rsidP="00E34BDA">
            <w:pPr>
              <w:spacing w:line="300" w:lineRule="exact"/>
              <w:ind w:leftChars="-50" w:left="-105" w:rightChars="-51" w:right="-107"/>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図書</w:t>
            </w:r>
          </w:p>
        </w:tc>
        <w:tc>
          <w:tcPr>
            <w:tcW w:w="709" w:type="dxa"/>
          </w:tcPr>
          <w:p w14:paraId="6695E065" w14:textId="77777777" w:rsidR="00E34BDA" w:rsidRPr="0042197D" w:rsidRDefault="00E34BDA" w:rsidP="00E34BDA">
            <w:pPr>
              <w:spacing w:line="300" w:lineRule="exact"/>
              <w:jc w:val="center"/>
              <w:rPr>
                <w:rFonts w:ascii="ＭＳ 明朝" w:eastAsia="ＭＳ 明朝" w:hAnsi="ＭＳ 明朝"/>
                <w:color w:val="000000" w:themeColor="text1"/>
                <w:sz w:val="20"/>
                <w:szCs w:val="20"/>
              </w:rPr>
            </w:pPr>
            <w:r w:rsidRPr="0042197D">
              <w:rPr>
                <w:rFonts w:ascii="ＭＳ 明朝" w:eastAsia="ＭＳ 明朝" w:hAnsi="ＭＳ 明朝" w:hint="eastAsia"/>
                <w:color w:val="000000" w:themeColor="text1"/>
                <w:sz w:val="20"/>
                <w:szCs w:val="20"/>
              </w:rPr>
              <w:t>□</w:t>
            </w:r>
          </w:p>
        </w:tc>
        <w:tc>
          <w:tcPr>
            <w:tcW w:w="1134" w:type="dxa"/>
          </w:tcPr>
          <w:p w14:paraId="1ECE79FB"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992" w:type="dxa"/>
          </w:tcPr>
          <w:p w14:paraId="722A4C40"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c>
          <w:tcPr>
            <w:tcW w:w="851" w:type="dxa"/>
          </w:tcPr>
          <w:p w14:paraId="5BBC2AAF" w14:textId="77777777" w:rsidR="00E34BDA" w:rsidRPr="0042197D" w:rsidRDefault="00E34BDA" w:rsidP="00E34BDA">
            <w:pPr>
              <w:spacing w:line="240" w:lineRule="exact"/>
              <w:rPr>
                <w:rFonts w:ascii="ＭＳ 明朝" w:eastAsia="ＭＳ 明朝" w:hAnsi="ＭＳ 明朝"/>
                <w:color w:val="000000" w:themeColor="text1"/>
                <w:w w:val="90"/>
                <w:sz w:val="20"/>
                <w:szCs w:val="20"/>
              </w:rPr>
            </w:pPr>
          </w:p>
        </w:tc>
      </w:tr>
    </w:tbl>
    <w:p w14:paraId="0FF8F17D" w14:textId="77777777" w:rsidR="00B75849" w:rsidRPr="0042197D" w:rsidRDefault="00E34BDA" w:rsidP="001F0ABD">
      <w:pPr>
        <w:rPr>
          <w:rFonts w:ascii="ＭＳ 明朝" w:eastAsia="ＭＳ 明朝" w:hAnsi="ＭＳ 明朝"/>
          <w:color w:val="000000" w:themeColor="text1"/>
          <w:sz w:val="20"/>
          <w:szCs w:val="20"/>
        </w:rPr>
      </w:pPr>
      <w:r w:rsidRPr="0042197D">
        <w:rPr>
          <w:rFonts w:ascii="ＭＳ 明朝" w:eastAsia="ＭＳ 明朝" w:hAnsi="ＭＳ 明朝"/>
          <w:color w:val="000000" w:themeColor="text1"/>
          <w:sz w:val="20"/>
          <w:szCs w:val="20"/>
        </w:rPr>
        <w:br w:type="textWrapping" w:clear="all"/>
      </w:r>
    </w:p>
    <w:sectPr w:rsidR="00B75849" w:rsidRPr="0042197D" w:rsidSect="008B64E2">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80A1" w14:textId="77777777" w:rsidR="001E428F" w:rsidRDefault="001E428F" w:rsidP="001B7715">
      <w:r>
        <w:separator/>
      </w:r>
    </w:p>
  </w:endnote>
  <w:endnote w:type="continuationSeparator" w:id="0">
    <w:p w14:paraId="71BE348D" w14:textId="77777777" w:rsidR="001E428F" w:rsidRDefault="001E428F"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F0EF" w14:textId="77777777" w:rsidR="007C31B2" w:rsidRDefault="007C3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color w:val="000000" w:themeColor="text1"/>
        <w:szCs w:val="21"/>
      </w:rPr>
      <w:id w:val="-1751954817"/>
      <w:docPartObj>
        <w:docPartGallery w:val="Page Numbers (Top of Page)"/>
        <w:docPartUnique/>
      </w:docPartObj>
    </w:sdtPr>
    <w:sdtEndPr>
      <w:rPr>
        <w:color w:val="auto"/>
      </w:rPr>
    </w:sdtEndPr>
    <w:sdtContent>
      <w:p w14:paraId="08797413" w14:textId="104D6404" w:rsidR="00FE0F97" w:rsidRPr="0026732D" w:rsidRDefault="00FE0F97" w:rsidP="00FD5128">
        <w:pPr>
          <w:pStyle w:val="a5"/>
          <w:jc w:val="right"/>
          <w:rPr>
            <w:rFonts w:ascii="ＭＳ 明朝" w:eastAsia="ＭＳ 明朝" w:hAnsi="ＭＳ 明朝"/>
            <w:color w:val="000000" w:themeColor="text1"/>
            <w:sz w:val="18"/>
            <w:szCs w:val="18"/>
          </w:rPr>
        </w:pPr>
      </w:p>
      <w:p w14:paraId="3666B699" w14:textId="120A3460" w:rsidR="00FE0F97" w:rsidRPr="00DB7E15" w:rsidRDefault="00FE0F97" w:rsidP="00FD5128">
        <w:pPr>
          <w:pStyle w:val="a5"/>
          <w:jc w:val="center"/>
          <w:rPr>
            <w:rFonts w:ascii="ＭＳ 明朝" w:eastAsia="ＭＳ 明朝" w:hAnsi="ＭＳ 明朝"/>
            <w:szCs w:val="21"/>
          </w:rPr>
        </w:pP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PAGE</w:instrText>
        </w:r>
        <w:r w:rsidRPr="00760340">
          <w:rPr>
            <w:rFonts w:ascii="ＭＳ 明朝" w:eastAsia="ＭＳ 明朝" w:hAnsi="ＭＳ 明朝"/>
            <w:bCs/>
            <w:szCs w:val="21"/>
          </w:rPr>
          <w:fldChar w:fldCharType="separate"/>
        </w:r>
        <w:r w:rsidR="007C31B2">
          <w:rPr>
            <w:rFonts w:ascii="ＭＳ 明朝" w:eastAsia="ＭＳ 明朝" w:hAnsi="ＭＳ 明朝"/>
            <w:bCs/>
            <w:noProof/>
            <w:szCs w:val="21"/>
          </w:rPr>
          <w:t>1</w:t>
        </w:r>
        <w:r w:rsidRPr="00760340">
          <w:rPr>
            <w:rFonts w:ascii="ＭＳ 明朝" w:eastAsia="ＭＳ 明朝" w:hAnsi="ＭＳ 明朝"/>
            <w:bCs/>
            <w:szCs w:val="21"/>
          </w:rPr>
          <w:fldChar w:fldCharType="end"/>
        </w:r>
        <w:r w:rsidRPr="00760340">
          <w:rPr>
            <w:rFonts w:ascii="ＭＳ 明朝" w:eastAsia="ＭＳ 明朝" w:hAnsi="ＭＳ 明朝"/>
            <w:szCs w:val="21"/>
            <w:lang w:val="ja-JP"/>
          </w:rPr>
          <w:t>/</w:t>
        </w: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NUMPAGES</w:instrText>
        </w:r>
        <w:r w:rsidRPr="00760340">
          <w:rPr>
            <w:rFonts w:ascii="ＭＳ 明朝" w:eastAsia="ＭＳ 明朝" w:hAnsi="ＭＳ 明朝"/>
            <w:bCs/>
            <w:szCs w:val="21"/>
          </w:rPr>
          <w:fldChar w:fldCharType="separate"/>
        </w:r>
        <w:r w:rsidR="007C31B2">
          <w:rPr>
            <w:rFonts w:ascii="ＭＳ 明朝" w:eastAsia="ＭＳ 明朝" w:hAnsi="ＭＳ 明朝"/>
            <w:bCs/>
            <w:noProof/>
            <w:szCs w:val="21"/>
          </w:rPr>
          <w:t>17</w:t>
        </w:r>
        <w:r w:rsidRPr="00760340">
          <w:rPr>
            <w:rFonts w:ascii="ＭＳ 明朝" w:eastAsia="ＭＳ 明朝" w:hAnsi="ＭＳ 明朝"/>
            <w:bCs/>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5A0F" w14:textId="77777777" w:rsidR="007C31B2" w:rsidRDefault="007C3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D127" w14:textId="77777777" w:rsidR="001E428F" w:rsidRDefault="001E428F" w:rsidP="001B7715">
      <w:r>
        <w:separator/>
      </w:r>
    </w:p>
  </w:footnote>
  <w:footnote w:type="continuationSeparator" w:id="0">
    <w:p w14:paraId="7F7DA546" w14:textId="77777777" w:rsidR="001E428F" w:rsidRDefault="001E428F"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3A76" w14:textId="77777777" w:rsidR="007C31B2" w:rsidRDefault="007C31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572"/>
      <w:gridCol w:w="2294"/>
      <w:gridCol w:w="1429"/>
      <w:gridCol w:w="1077"/>
      <w:gridCol w:w="870"/>
      <w:gridCol w:w="567"/>
      <w:gridCol w:w="709"/>
      <w:gridCol w:w="1134"/>
      <w:gridCol w:w="503"/>
      <w:gridCol w:w="489"/>
      <w:gridCol w:w="849"/>
    </w:tblGrid>
    <w:tr w:rsidR="00FE0F97" w:rsidRPr="00760340" w14:paraId="44F7DD35" w14:textId="77777777" w:rsidTr="0049468E">
      <w:tc>
        <w:tcPr>
          <w:tcW w:w="5372" w:type="dxa"/>
          <w:gridSpan w:val="4"/>
          <w:tcBorders>
            <w:top w:val="nil"/>
            <w:left w:val="nil"/>
            <w:bottom w:val="nil"/>
            <w:right w:val="nil"/>
          </w:tcBorders>
          <w:vAlign w:val="center"/>
        </w:tcPr>
        <w:p w14:paraId="48B5DB38" w14:textId="77777777" w:rsidR="00FE0F97" w:rsidRPr="00760340" w:rsidRDefault="00FE0F97" w:rsidP="001B7715">
          <w:pPr>
            <w:pStyle w:val="a3"/>
            <w:jc w:val="center"/>
            <w:rPr>
              <w:rFonts w:ascii="ＭＳ ゴシック" w:eastAsia="ＭＳ ゴシック" w:hAnsi="ＭＳ ゴシック"/>
              <w:sz w:val="28"/>
              <w:szCs w:val="28"/>
            </w:rPr>
          </w:pPr>
          <w:r w:rsidRPr="00760340">
            <w:rPr>
              <w:rFonts w:ascii="ＭＳ ゴシック" w:eastAsia="ＭＳ ゴシック" w:hAnsi="ＭＳ ゴシック"/>
              <w:sz w:val="28"/>
              <w:szCs w:val="28"/>
            </w:rPr>
            <w:t>BL認定基準適合確認自己チェックリスト</w:t>
          </w:r>
        </w:p>
        <w:p w14:paraId="03A7DF65" w14:textId="77777777" w:rsidR="00FE0F97" w:rsidRPr="00760340" w:rsidRDefault="00FE0F97" w:rsidP="001B7715">
          <w:pPr>
            <w:pStyle w:val="a3"/>
            <w:jc w:val="center"/>
            <w:rPr>
              <w:rFonts w:ascii="ＭＳ ゴシック" w:eastAsia="ＭＳ ゴシック" w:hAnsi="ＭＳ ゴシック"/>
              <w:sz w:val="28"/>
              <w:szCs w:val="28"/>
            </w:rPr>
          </w:pPr>
          <w:r w:rsidRPr="00D63B9D">
            <w:rPr>
              <w:rFonts w:ascii="ＭＳ ゴシック" w:eastAsia="ＭＳ ゴシック" w:hAnsi="ＭＳ ゴシック" w:hint="eastAsia"/>
              <w:sz w:val="28"/>
              <w:szCs w:val="28"/>
            </w:rPr>
            <w:t>（宅配ボックス）</w:t>
          </w:r>
        </w:p>
      </w:tc>
      <w:tc>
        <w:tcPr>
          <w:tcW w:w="5121" w:type="dxa"/>
          <w:gridSpan w:val="7"/>
          <w:tcBorders>
            <w:top w:val="nil"/>
            <w:left w:val="nil"/>
            <w:bottom w:val="single" w:sz="4" w:space="0" w:color="auto"/>
            <w:right w:val="nil"/>
          </w:tcBorders>
          <w:vAlign w:val="bottom"/>
        </w:tcPr>
        <w:p w14:paraId="5A31D652" w14:textId="77777777" w:rsidR="00FE0F97" w:rsidRPr="00760340" w:rsidRDefault="00FE0F97" w:rsidP="0049468E">
          <w:pPr>
            <w:pStyle w:val="a3"/>
            <w:rPr>
              <w:rFonts w:ascii="ＭＳ ゴシック" w:eastAsia="ＭＳ ゴシック" w:hAnsi="ＭＳ ゴシック"/>
              <w:sz w:val="20"/>
              <w:szCs w:val="20"/>
            </w:rPr>
          </w:pPr>
          <w:r w:rsidRPr="00760340">
            <w:rPr>
              <w:rFonts w:ascii="ＭＳ ゴシック" w:eastAsia="ＭＳ ゴシック" w:hAnsi="ＭＳ ゴシック" w:hint="eastAsia"/>
              <w:sz w:val="20"/>
              <w:szCs w:val="20"/>
            </w:rPr>
            <w:t>□型式：</w:t>
          </w:r>
        </w:p>
      </w:tc>
    </w:tr>
    <w:tr w:rsidR="00FE0F97" w:rsidRPr="00760340" w14:paraId="57AC127E" w14:textId="77777777" w:rsidTr="00E34BDA">
      <w:tc>
        <w:tcPr>
          <w:tcW w:w="572" w:type="dxa"/>
          <w:tcBorders>
            <w:top w:val="nil"/>
            <w:left w:val="nil"/>
            <w:right w:val="nil"/>
          </w:tcBorders>
          <w:vAlign w:val="center"/>
        </w:tcPr>
        <w:p w14:paraId="73EE16CA" w14:textId="77777777" w:rsidR="00FE0F97" w:rsidRPr="00760340" w:rsidRDefault="00FE0F97" w:rsidP="001B7715">
          <w:pPr>
            <w:pStyle w:val="a3"/>
            <w:jc w:val="center"/>
            <w:rPr>
              <w:rFonts w:ascii="ＭＳ ゴシック" w:eastAsia="ＭＳ ゴシック" w:hAnsi="ＭＳ ゴシック"/>
              <w:sz w:val="6"/>
              <w:szCs w:val="6"/>
            </w:rPr>
          </w:pPr>
        </w:p>
      </w:tc>
      <w:tc>
        <w:tcPr>
          <w:tcW w:w="2294" w:type="dxa"/>
          <w:tcBorders>
            <w:top w:val="nil"/>
            <w:left w:val="nil"/>
            <w:right w:val="nil"/>
          </w:tcBorders>
          <w:vAlign w:val="center"/>
        </w:tcPr>
        <w:p w14:paraId="0FED29BD" w14:textId="77777777" w:rsidR="00FE0F97" w:rsidRPr="00760340" w:rsidRDefault="00FE0F97"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14:paraId="1866EFEF" w14:textId="77777777" w:rsidR="00FE0F97" w:rsidRPr="00760340" w:rsidRDefault="00FE0F97"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14:paraId="400F671C" w14:textId="77777777" w:rsidR="00FE0F97" w:rsidRPr="00760340" w:rsidRDefault="00FE0F97" w:rsidP="001B7715">
          <w:pPr>
            <w:pStyle w:val="a3"/>
            <w:jc w:val="center"/>
            <w:rPr>
              <w:rFonts w:ascii="ＭＳ ゴシック" w:eastAsia="ＭＳ ゴシック" w:hAnsi="ＭＳ ゴシック"/>
              <w:sz w:val="6"/>
              <w:szCs w:val="6"/>
            </w:rPr>
          </w:pPr>
        </w:p>
      </w:tc>
      <w:tc>
        <w:tcPr>
          <w:tcW w:w="2146" w:type="dxa"/>
          <w:gridSpan w:val="3"/>
          <w:tcBorders>
            <w:top w:val="single" w:sz="4" w:space="0" w:color="auto"/>
            <w:left w:val="nil"/>
            <w:right w:val="nil"/>
          </w:tcBorders>
          <w:vAlign w:val="center"/>
        </w:tcPr>
        <w:p w14:paraId="29F37B5C" w14:textId="77777777" w:rsidR="00FE0F97" w:rsidRPr="00760340" w:rsidRDefault="00FE0F97" w:rsidP="001B7715">
          <w:pPr>
            <w:pStyle w:val="a3"/>
            <w:jc w:val="center"/>
            <w:rPr>
              <w:rFonts w:ascii="ＭＳ ゴシック" w:eastAsia="ＭＳ ゴシック" w:hAnsi="ＭＳ ゴシック"/>
              <w:sz w:val="6"/>
              <w:szCs w:val="6"/>
            </w:rPr>
          </w:pPr>
        </w:p>
      </w:tc>
      <w:tc>
        <w:tcPr>
          <w:tcW w:w="1637" w:type="dxa"/>
          <w:gridSpan w:val="2"/>
          <w:tcBorders>
            <w:top w:val="single" w:sz="4" w:space="0" w:color="auto"/>
            <w:left w:val="nil"/>
            <w:right w:val="nil"/>
          </w:tcBorders>
          <w:vAlign w:val="center"/>
        </w:tcPr>
        <w:p w14:paraId="7CD03842" w14:textId="77777777" w:rsidR="00FE0F97" w:rsidRPr="00760340" w:rsidRDefault="00FE0F97"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14:paraId="5B0B32E3" w14:textId="77777777" w:rsidR="00FE0F97" w:rsidRPr="00760340" w:rsidRDefault="00FE0F97" w:rsidP="001B7715">
          <w:pPr>
            <w:pStyle w:val="a3"/>
            <w:jc w:val="center"/>
            <w:rPr>
              <w:rFonts w:ascii="ＭＳ ゴシック" w:eastAsia="ＭＳ ゴシック" w:hAnsi="ＭＳ ゴシック"/>
              <w:sz w:val="6"/>
              <w:szCs w:val="6"/>
            </w:rPr>
          </w:pPr>
        </w:p>
      </w:tc>
    </w:tr>
    <w:tr w:rsidR="00FE0F97" w:rsidRPr="00760340" w14:paraId="30DDF2EB" w14:textId="77777777" w:rsidTr="00E34BDA">
      <w:tc>
        <w:tcPr>
          <w:tcW w:w="572" w:type="dxa"/>
          <w:vMerge w:val="restart"/>
          <w:vAlign w:val="center"/>
        </w:tcPr>
        <w:p w14:paraId="7F4E586A" w14:textId="77777777" w:rsidR="00FE0F97" w:rsidRPr="00760340" w:rsidRDefault="00FE0F97"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項目</w:t>
          </w:r>
        </w:p>
        <w:p w14:paraId="7BA2E93E" w14:textId="77777777" w:rsidR="00FE0F97" w:rsidRPr="00760340" w:rsidRDefault="00FE0F97"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番号</w:t>
          </w:r>
        </w:p>
      </w:tc>
      <w:tc>
        <w:tcPr>
          <w:tcW w:w="5670" w:type="dxa"/>
          <w:gridSpan w:val="4"/>
          <w:vAlign w:val="center"/>
        </w:tcPr>
        <w:p w14:paraId="33DAF0C7" w14:textId="50FAE873" w:rsidR="00FE0F97" w:rsidRPr="00760340" w:rsidRDefault="00FE0F97" w:rsidP="0069054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優良住宅部品</w:t>
          </w:r>
          <w:r>
            <w:rPr>
              <w:rFonts w:ascii="ＭＳ 明朝" w:eastAsia="ＭＳ 明朝" w:hAnsi="ＭＳ 明朝" w:hint="eastAsia"/>
              <w:w w:val="90"/>
              <w:sz w:val="20"/>
              <w:szCs w:val="20"/>
            </w:rPr>
            <w:t>認定</w:t>
          </w:r>
          <w:r w:rsidRPr="00760340">
            <w:rPr>
              <w:rFonts w:ascii="ＭＳ 明朝" w:eastAsia="ＭＳ 明朝" w:hAnsi="ＭＳ 明朝" w:hint="eastAsia"/>
              <w:w w:val="90"/>
              <w:sz w:val="20"/>
              <w:szCs w:val="20"/>
            </w:rPr>
            <w:t>基準</w:t>
          </w:r>
          <w:r w:rsidRPr="0026732D">
            <w:rPr>
              <w:rFonts w:ascii="ＭＳ 明朝" w:eastAsia="ＭＳ 明朝" w:hAnsi="ＭＳ 明朝" w:hint="eastAsia"/>
              <w:color w:val="000000" w:themeColor="text1"/>
              <w:w w:val="90"/>
              <w:sz w:val="20"/>
              <w:szCs w:val="20"/>
            </w:rPr>
            <w:t>（</w:t>
          </w:r>
          <w:r w:rsidRPr="00D63B9D">
            <w:rPr>
              <w:rFonts w:ascii="ＭＳ 明朝" w:eastAsia="ＭＳ 明朝" w:hAnsi="ＭＳ 明朝"/>
              <w:color w:val="000000" w:themeColor="text1"/>
              <w:w w:val="90"/>
              <w:sz w:val="20"/>
              <w:szCs w:val="20"/>
            </w:rPr>
            <w:t>BL</w:t>
          </w:r>
          <w:r w:rsidRPr="00D63B9D">
            <w:rPr>
              <w:rFonts w:ascii="ＭＳ 明朝" w:eastAsia="ＭＳ 明朝" w:hAnsi="ＭＳ 明朝" w:hint="eastAsia"/>
              <w:color w:val="000000" w:themeColor="text1"/>
              <w:w w:val="90"/>
              <w:sz w:val="20"/>
              <w:szCs w:val="20"/>
            </w:rPr>
            <w:t>S</w:t>
          </w:r>
          <w:r w:rsidRPr="00D63B9D">
            <w:rPr>
              <w:rFonts w:ascii="ＭＳ 明朝" w:eastAsia="ＭＳ 明朝" w:hAnsi="ＭＳ 明朝"/>
              <w:color w:val="000000" w:themeColor="text1"/>
              <w:w w:val="90"/>
              <w:sz w:val="20"/>
              <w:szCs w:val="20"/>
            </w:rPr>
            <w:t xml:space="preserve"> </w:t>
          </w:r>
          <w:r w:rsidRPr="00D63B9D">
            <w:rPr>
              <w:rFonts w:ascii="ＭＳ 明朝" w:eastAsia="ＭＳ 明朝" w:hAnsi="ＭＳ 明朝" w:hint="eastAsia"/>
              <w:color w:val="000000" w:themeColor="text1"/>
              <w:w w:val="90"/>
              <w:sz w:val="20"/>
              <w:szCs w:val="20"/>
            </w:rPr>
            <w:t>LD:202</w:t>
          </w:r>
          <w:r w:rsidR="00690545">
            <w:rPr>
              <w:rFonts w:ascii="ＭＳ 明朝" w:eastAsia="ＭＳ 明朝" w:hAnsi="ＭＳ 明朝" w:hint="eastAsia"/>
              <w:color w:val="000000" w:themeColor="text1"/>
              <w:w w:val="90"/>
              <w:sz w:val="20"/>
              <w:szCs w:val="20"/>
            </w:rPr>
            <w:t>3</w:t>
          </w:r>
          <w:r w:rsidRPr="00D63B9D">
            <w:rPr>
              <w:rFonts w:ascii="ＭＳ 明朝" w:eastAsia="ＭＳ 明朝" w:hAnsi="ＭＳ 明朝"/>
              <w:color w:val="000000" w:themeColor="text1"/>
              <w:w w:val="90"/>
              <w:sz w:val="20"/>
              <w:szCs w:val="20"/>
            </w:rPr>
            <w:t xml:space="preserve"> 20</w:t>
          </w:r>
          <w:r w:rsidRPr="00D63B9D">
            <w:rPr>
              <w:rFonts w:ascii="ＭＳ 明朝" w:eastAsia="ＭＳ 明朝" w:hAnsi="ＭＳ 明朝" w:hint="eastAsia"/>
              <w:color w:val="000000" w:themeColor="text1"/>
              <w:w w:val="90"/>
              <w:sz w:val="20"/>
              <w:szCs w:val="20"/>
            </w:rPr>
            <w:t>2</w:t>
          </w:r>
          <w:r w:rsidR="00690545">
            <w:rPr>
              <w:rFonts w:ascii="ＭＳ 明朝" w:eastAsia="ＭＳ 明朝" w:hAnsi="ＭＳ 明朝" w:hint="eastAsia"/>
              <w:color w:val="000000" w:themeColor="text1"/>
              <w:w w:val="90"/>
              <w:sz w:val="20"/>
              <w:szCs w:val="20"/>
            </w:rPr>
            <w:t>3</w:t>
          </w:r>
          <w:r w:rsidRPr="00D63B9D">
            <w:rPr>
              <w:rFonts w:ascii="ＭＳ 明朝" w:eastAsia="ＭＳ 明朝" w:hAnsi="ＭＳ 明朝" w:hint="eastAsia"/>
              <w:color w:val="000000" w:themeColor="text1"/>
              <w:w w:val="90"/>
              <w:sz w:val="20"/>
              <w:szCs w:val="20"/>
            </w:rPr>
            <w:t>.</w:t>
          </w:r>
          <w:r w:rsidR="00690545">
            <w:rPr>
              <w:rFonts w:ascii="ＭＳ 明朝" w:eastAsia="ＭＳ 明朝" w:hAnsi="ＭＳ 明朝" w:hint="eastAsia"/>
              <w:color w:val="000000" w:themeColor="text1"/>
              <w:w w:val="90"/>
              <w:sz w:val="20"/>
              <w:szCs w:val="20"/>
            </w:rPr>
            <w:t>4</w:t>
          </w:r>
          <w:r w:rsidRPr="00D63B9D">
            <w:rPr>
              <w:rFonts w:ascii="ＭＳ 明朝" w:eastAsia="ＭＳ 明朝" w:hAnsi="ＭＳ 明朝" w:hint="eastAsia"/>
              <w:color w:val="000000" w:themeColor="text1"/>
              <w:w w:val="90"/>
              <w:sz w:val="20"/>
              <w:szCs w:val="20"/>
            </w:rPr>
            <w:t>.</w:t>
          </w:r>
          <w:r w:rsidR="00637F49">
            <w:rPr>
              <w:rFonts w:ascii="ＭＳ 明朝" w:eastAsia="ＭＳ 明朝" w:hAnsi="ＭＳ 明朝" w:hint="eastAsia"/>
              <w:color w:val="000000" w:themeColor="text1"/>
              <w:w w:val="90"/>
              <w:sz w:val="20"/>
              <w:szCs w:val="20"/>
            </w:rPr>
            <w:t>21</w:t>
          </w:r>
          <w:r w:rsidRPr="0026732D">
            <w:rPr>
              <w:rFonts w:ascii="ＭＳ 明朝" w:eastAsia="ＭＳ 明朝" w:hAnsi="ＭＳ 明朝"/>
              <w:color w:val="000000" w:themeColor="text1"/>
              <w:w w:val="90"/>
              <w:sz w:val="20"/>
              <w:szCs w:val="20"/>
            </w:rPr>
            <w:t>施行）</w:t>
          </w:r>
        </w:p>
      </w:tc>
      <w:tc>
        <w:tcPr>
          <w:tcW w:w="567" w:type="dxa"/>
          <w:vMerge w:val="restart"/>
          <w:vAlign w:val="center"/>
        </w:tcPr>
        <w:p w14:paraId="7153C281" w14:textId="77777777" w:rsidR="00FE0F97" w:rsidRPr="00760340" w:rsidRDefault="00FE0F97"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確認</w:t>
          </w:r>
        </w:p>
        <w:p w14:paraId="3559C241" w14:textId="77777777" w:rsidR="00FE0F97" w:rsidRPr="00760340" w:rsidRDefault="00FE0F97"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方法</w:t>
          </w:r>
        </w:p>
      </w:tc>
      <w:tc>
        <w:tcPr>
          <w:tcW w:w="3684" w:type="dxa"/>
          <w:gridSpan w:val="5"/>
          <w:vAlign w:val="center"/>
        </w:tcPr>
        <w:p w14:paraId="4F7E06F6" w14:textId="77777777" w:rsidR="00FE0F97" w:rsidRPr="00760340" w:rsidRDefault="00FE0F97"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申請者記入</w:t>
          </w:r>
        </w:p>
      </w:tc>
    </w:tr>
    <w:tr w:rsidR="00FE0F97" w:rsidRPr="00EB6104" w14:paraId="67D1E7C2" w14:textId="77777777" w:rsidTr="00E34BDA">
      <w:tc>
        <w:tcPr>
          <w:tcW w:w="572" w:type="dxa"/>
          <w:vMerge/>
          <w:vAlign w:val="center"/>
        </w:tcPr>
        <w:p w14:paraId="4DBCFC42" w14:textId="77777777" w:rsidR="00FE0F97" w:rsidRPr="00760340" w:rsidRDefault="00FE0F97" w:rsidP="001B7715">
          <w:pPr>
            <w:pStyle w:val="a3"/>
            <w:jc w:val="center"/>
            <w:rPr>
              <w:rFonts w:ascii="ＭＳ 明朝" w:eastAsia="ＭＳ 明朝" w:hAnsi="ＭＳ 明朝"/>
              <w:w w:val="90"/>
              <w:sz w:val="20"/>
              <w:szCs w:val="20"/>
            </w:rPr>
          </w:pPr>
        </w:p>
      </w:tc>
      <w:tc>
        <w:tcPr>
          <w:tcW w:w="5670" w:type="dxa"/>
          <w:gridSpan w:val="4"/>
          <w:vAlign w:val="center"/>
        </w:tcPr>
        <w:p w14:paraId="6626567A" w14:textId="77777777" w:rsidR="00FE0F97" w:rsidRPr="00760340" w:rsidRDefault="00FE0F97"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 認 事 項</w:t>
          </w:r>
        </w:p>
      </w:tc>
      <w:tc>
        <w:tcPr>
          <w:tcW w:w="567" w:type="dxa"/>
          <w:vMerge/>
          <w:vAlign w:val="center"/>
        </w:tcPr>
        <w:p w14:paraId="67D072BD" w14:textId="77777777" w:rsidR="00FE0F97" w:rsidRPr="00760340" w:rsidRDefault="00FE0F97" w:rsidP="001B7715">
          <w:pPr>
            <w:pStyle w:val="a3"/>
            <w:jc w:val="center"/>
            <w:rPr>
              <w:rFonts w:ascii="ＭＳ 明朝" w:eastAsia="ＭＳ 明朝" w:hAnsi="ＭＳ 明朝"/>
              <w:sz w:val="20"/>
              <w:szCs w:val="20"/>
            </w:rPr>
          </w:pPr>
        </w:p>
      </w:tc>
      <w:tc>
        <w:tcPr>
          <w:tcW w:w="709" w:type="dxa"/>
          <w:vAlign w:val="center"/>
        </w:tcPr>
        <w:p w14:paraId="42CEB67E" w14:textId="77777777" w:rsidR="00FE0F97" w:rsidRPr="00760340" w:rsidRDefault="00FE0F97" w:rsidP="00A620A0">
          <w:pPr>
            <w:pStyle w:val="a3"/>
            <w:jc w:val="center"/>
            <w:rPr>
              <w:rFonts w:ascii="ＭＳ 明朝" w:eastAsia="ＭＳ 明朝" w:hAnsi="ＭＳ 明朝"/>
              <w:w w:val="50"/>
              <w:sz w:val="20"/>
              <w:szCs w:val="20"/>
            </w:rPr>
          </w:pPr>
          <w:r w:rsidRPr="00760340">
            <w:rPr>
              <w:rFonts w:ascii="ＭＳ 明朝" w:eastAsia="ＭＳ 明朝" w:hAnsi="ＭＳ 明朝" w:hint="eastAsia"/>
              <w:w w:val="50"/>
              <w:sz w:val="20"/>
              <w:szCs w:val="20"/>
            </w:rPr>
            <w:t>チェック</w:t>
          </w:r>
        </w:p>
      </w:tc>
      <w:tc>
        <w:tcPr>
          <w:tcW w:w="1134" w:type="dxa"/>
          <w:vAlign w:val="center"/>
        </w:tcPr>
        <w:p w14:paraId="0F3BE6F4" w14:textId="77777777" w:rsidR="00FE0F97" w:rsidRPr="00760340" w:rsidRDefault="00FE0F97"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仕様･性能等</w:t>
          </w:r>
        </w:p>
      </w:tc>
      <w:tc>
        <w:tcPr>
          <w:tcW w:w="992" w:type="dxa"/>
          <w:gridSpan w:val="2"/>
          <w:vAlign w:val="center"/>
        </w:tcPr>
        <w:p w14:paraId="0817D6B1" w14:textId="77777777" w:rsidR="00FE0F97" w:rsidRPr="00760340" w:rsidRDefault="00FE0F97"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記載図書</w:t>
          </w:r>
        </w:p>
      </w:tc>
      <w:tc>
        <w:tcPr>
          <w:tcW w:w="849" w:type="dxa"/>
          <w:vAlign w:val="center"/>
        </w:tcPr>
        <w:p w14:paraId="1593F2AF" w14:textId="77777777" w:rsidR="00FE0F97" w:rsidRPr="00EB6104" w:rsidRDefault="00FE0F97"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頁</w:t>
          </w:r>
        </w:p>
      </w:tc>
    </w:tr>
  </w:tbl>
  <w:p w14:paraId="7AB4E28D" w14:textId="77777777" w:rsidR="00FE0F97" w:rsidRPr="0026732D" w:rsidRDefault="00FE0F97" w:rsidP="00A620A0">
    <w:pPr>
      <w:pStyle w:val="a3"/>
      <w:rPr>
        <w:rFonts w:ascii="ＭＳ ゴシック" w:eastAsia="ＭＳ ゴシック" w:hAnsi="ＭＳ ゴシック"/>
        <w:color w:val="000000" w:themeColor="text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7621" w14:textId="77777777" w:rsidR="007C31B2" w:rsidRDefault="007C31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7097B"/>
    <w:multiLevelType w:val="hybridMultilevel"/>
    <w:tmpl w:val="54F6B5BC"/>
    <w:lvl w:ilvl="0" w:tplc="258823D8">
      <w:start w:val="1"/>
      <w:numFmt w:val="decimal"/>
      <w:lvlText w:val="%1."/>
      <w:lvlJc w:val="center"/>
      <w:pPr>
        <w:tabs>
          <w:tab w:val="num" w:pos="1"/>
        </w:tabs>
        <w:ind w:left="-288" w:firstLine="288"/>
      </w:pPr>
      <w:rPr>
        <w:rFonts w:hint="eastAsia"/>
      </w:rPr>
    </w:lvl>
    <w:lvl w:ilvl="1" w:tplc="8D0EF2CE">
      <w:start w:val="2"/>
      <w:numFmt w:val="decimal"/>
      <w:lvlText w:val="%2)"/>
      <w:lvlJc w:val="left"/>
      <w:pPr>
        <w:tabs>
          <w:tab w:val="num" w:pos="556"/>
        </w:tabs>
        <w:ind w:left="556" w:hanging="420"/>
      </w:pPr>
      <w:rPr>
        <w:rFonts w:hint="eastAsia"/>
      </w:rPr>
    </w:lvl>
    <w:lvl w:ilvl="2" w:tplc="964C8C7C">
      <w:start w:val="1"/>
      <w:numFmt w:val="lowerLetter"/>
      <w:lvlText w:val="%3）"/>
      <w:lvlJc w:val="left"/>
      <w:pPr>
        <w:tabs>
          <w:tab w:val="num" w:pos="916"/>
        </w:tabs>
        <w:ind w:left="916" w:hanging="360"/>
      </w:pPr>
      <w:rPr>
        <w:rFonts w:hint="eastAsia"/>
      </w:rPr>
    </w:lvl>
    <w:lvl w:ilvl="3" w:tplc="0409000F" w:tentative="1">
      <w:start w:val="1"/>
      <w:numFmt w:val="decimal"/>
      <w:lvlText w:val="%4."/>
      <w:lvlJc w:val="left"/>
      <w:pPr>
        <w:tabs>
          <w:tab w:val="num" w:pos="1396"/>
        </w:tabs>
        <w:ind w:left="1396" w:hanging="420"/>
      </w:pPr>
    </w:lvl>
    <w:lvl w:ilvl="4" w:tplc="04090017" w:tentative="1">
      <w:start w:val="1"/>
      <w:numFmt w:val="aiueoFullWidth"/>
      <w:lvlText w:val="(%5)"/>
      <w:lvlJc w:val="left"/>
      <w:pPr>
        <w:tabs>
          <w:tab w:val="num" w:pos="1816"/>
        </w:tabs>
        <w:ind w:left="1816" w:hanging="420"/>
      </w:pPr>
    </w:lvl>
    <w:lvl w:ilvl="5" w:tplc="04090011" w:tentative="1">
      <w:start w:val="1"/>
      <w:numFmt w:val="decimalEnclosedCircle"/>
      <w:lvlText w:val="%6"/>
      <w:lvlJc w:val="lef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7" w:tentative="1">
      <w:start w:val="1"/>
      <w:numFmt w:val="aiueoFullWidth"/>
      <w:lvlText w:val="(%8)"/>
      <w:lvlJc w:val="left"/>
      <w:pPr>
        <w:tabs>
          <w:tab w:val="num" w:pos="3076"/>
        </w:tabs>
        <w:ind w:left="3076" w:hanging="420"/>
      </w:pPr>
    </w:lvl>
    <w:lvl w:ilvl="8" w:tplc="04090011" w:tentative="1">
      <w:start w:val="1"/>
      <w:numFmt w:val="decimalEnclosedCircle"/>
      <w:lvlText w:val="%9"/>
      <w:lvlJc w:val="left"/>
      <w:pPr>
        <w:tabs>
          <w:tab w:val="num" w:pos="3496"/>
        </w:tabs>
        <w:ind w:left="3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155EA"/>
    <w:rsid w:val="00030378"/>
    <w:rsid w:val="00036277"/>
    <w:rsid w:val="0003783A"/>
    <w:rsid w:val="0007230F"/>
    <w:rsid w:val="00084CD3"/>
    <w:rsid w:val="000A0631"/>
    <w:rsid w:val="000C3E88"/>
    <w:rsid w:val="000D09BD"/>
    <w:rsid w:val="0010545A"/>
    <w:rsid w:val="001157CD"/>
    <w:rsid w:val="00130CB2"/>
    <w:rsid w:val="00142CEA"/>
    <w:rsid w:val="00175764"/>
    <w:rsid w:val="001A0AED"/>
    <w:rsid w:val="001B6B83"/>
    <w:rsid w:val="001B7715"/>
    <w:rsid w:val="001D356D"/>
    <w:rsid w:val="001E428F"/>
    <w:rsid w:val="001F0ABD"/>
    <w:rsid w:val="00202D52"/>
    <w:rsid w:val="00224A75"/>
    <w:rsid w:val="0026732D"/>
    <w:rsid w:val="002828AB"/>
    <w:rsid w:val="00287F39"/>
    <w:rsid w:val="00291382"/>
    <w:rsid w:val="002A7697"/>
    <w:rsid w:val="002B5BD0"/>
    <w:rsid w:val="002C2AED"/>
    <w:rsid w:val="002E7600"/>
    <w:rsid w:val="00304756"/>
    <w:rsid w:val="0030595D"/>
    <w:rsid w:val="003225D8"/>
    <w:rsid w:val="003864F2"/>
    <w:rsid w:val="003A5C1F"/>
    <w:rsid w:val="003D0131"/>
    <w:rsid w:val="003D37F8"/>
    <w:rsid w:val="003F7D82"/>
    <w:rsid w:val="0042197D"/>
    <w:rsid w:val="00436BA2"/>
    <w:rsid w:val="00447CC7"/>
    <w:rsid w:val="00453B6A"/>
    <w:rsid w:val="004564CE"/>
    <w:rsid w:val="00475500"/>
    <w:rsid w:val="00477D9D"/>
    <w:rsid w:val="00486CCF"/>
    <w:rsid w:val="00491196"/>
    <w:rsid w:val="0049468E"/>
    <w:rsid w:val="004F68B0"/>
    <w:rsid w:val="005113F0"/>
    <w:rsid w:val="00535547"/>
    <w:rsid w:val="005764CD"/>
    <w:rsid w:val="00585F2D"/>
    <w:rsid w:val="005921A2"/>
    <w:rsid w:val="005A464A"/>
    <w:rsid w:val="005D6529"/>
    <w:rsid w:val="005E23AE"/>
    <w:rsid w:val="005F3ACA"/>
    <w:rsid w:val="005F53F8"/>
    <w:rsid w:val="00637F49"/>
    <w:rsid w:val="00651B50"/>
    <w:rsid w:val="006743F9"/>
    <w:rsid w:val="006858C5"/>
    <w:rsid w:val="00690545"/>
    <w:rsid w:val="006C0335"/>
    <w:rsid w:val="006C474C"/>
    <w:rsid w:val="006E69EF"/>
    <w:rsid w:val="006F704C"/>
    <w:rsid w:val="00704FE4"/>
    <w:rsid w:val="00705CA1"/>
    <w:rsid w:val="007378A8"/>
    <w:rsid w:val="0074614D"/>
    <w:rsid w:val="00760340"/>
    <w:rsid w:val="007B043F"/>
    <w:rsid w:val="007C31B2"/>
    <w:rsid w:val="007D1AC4"/>
    <w:rsid w:val="007E2452"/>
    <w:rsid w:val="007E459C"/>
    <w:rsid w:val="007E6830"/>
    <w:rsid w:val="007F03E6"/>
    <w:rsid w:val="00832A13"/>
    <w:rsid w:val="0084199C"/>
    <w:rsid w:val="00860E85"/>
    <w:rsid w:val="00861CE9"/>
    <w:rsid w:val="008707C4"/>
    <w:rsid w:val="008943F0"/>
    <w:rsid w:val="008B4AE9"/>
    <w:rsid w:val="008B64E2"/>
    <w:rsid w:val="008C611E"/>
    <w:rsid w:val="008E2CE0"/>
    <w:rsid w:val="008F099E"/>
    <w:rsid w:val="008F5185"/>
    <w:rsid w:val="00912C1C"/>
    <w:rsid w:val="00924B37"/>
    <w:rsid w:val="00952FF1"/>
    <w:rsid w:val="009A51FF"/>
    <w:rsid w:val="009B02BF"/>
    <w:rsid w:val="009C4D74"/>
    <w:rsid w:val="009C7A66"/>
    <w:rsid w:val="00A21A7A"/>
    <w:rsid w:val="00A35A48"/>
    <w:rsid w:val="00A370E6"/>
    <w:rsid w:val="00A53BA5"/>
    <w:rsid w:val="00A620A0"/>
    <w:rsid w:val="00A63DC4"/>
    <w:rsid w:val="00A806C8"/>
    <w:rsid w:val="00A8281B"/>
    <w:rsid w:val="00A92048"/>
    <w:rsid w:val="00A930B9"/>
    <w:rsid w:val="00AA6104"/>
    <w:rsid w:val="00AD4160"/>
    <w:rsid w:val="00AE7C3A"/>
    <w:rsid w:val="00B12FA1"/>
    <w:rsid w:val="00B4560A"/>
    <w:rsid w:val="00B547F8"/>
    <w:rsid w:val="00B65782"/>
    <w:rsid w:val="00B75849"/>
    <w:rsid w:val="00B75CB6"/>
    <w:rsid w:val="00BC117D"/>
    <w:rsid w:val="00BC36C9"/>
    <w:rsid w:val="00BC5CBE"/>
    <w:rsid w:val="00BC7A9D"/>
    <w:rsid w:val="00BE4EBC"/>
    <w:rsid w:val="00C020D3"/>
    <w:rsid w:val="00C02818"/>
    <w:rsid w:val="00C2280A"/>
    <w:rsid w:val="00C47E60"/>
    <w:rsid w:val="00C625ED"/>
    <w:rsid w:val="00CC7B0B"/>
    <w:rsid w:val="00CF5C1D"/>
    <w:rsid w:val="00CF6925"/>
    <w:rsid w:val="00D004E2"/>
    <w:rsid w:val="00D30221"/>
    <w:rsid w:val="00D43F7A"/>
    <w:rsid w:val="00D57527"/>
    <w:rsid w:val="00D63B9D"/>
    <w:rsid w:val="00DB7E15"/>
    <w:rsid w:val="00DC5B04"/>
    <w:rsid w:val="00DC708D"/>
    <w:rsid w:val="00DE580C"/>
    <w:rsid w:val="00E17DA0"/>
    <w:rsid w:val="00E34BDA"/>
    <w:rsid w:val="00E46DCE"/>
    <w:rsid w:val="00E65DA3"/>
    <w:rsid w:val="00E77B2A"/>
    <w:rsid w:val="00E878FA"/>
    <w:rsid w:val="00EA14F9"/>
    <w:rsid w:val="00EA3B26"/>
    <w:rsid w:val="00EB5AE1"/>
    <w:rsid w:val="00EB6104"/>
    <w:rsid w:val="00EE301E"/>
    <w:rsid w:val="00F15C80"/>
    <w:rsid w:val="00F478EA"/>
    <w:rsid w:val="00F7063B"/>
    <w:rsid w:val="00F91FA8"/>
    <w:rsid w:val="00FC03C1"/>
    <w:rsid w:val="00FD3B44"/>
    <w:rsid w:val="00FD5128"/>
    <w:rsid w:val="00FE0F97"/>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72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Web">
    <w:name w:val="Normal (Web)"/>
    <w:basedOn w:val="a"/>
    <w:uiPriority w:val="99"/>
    <w:semiHidden/>
    <w:unhideWhenUsed/>
    <w:rsid w:val="007E4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287F39"/>
    <w:pPr>
      <w:ind w:leftChars="400" w:left="840"/>
    </w:pPr>
  </w:style>
  <w:style w:type="character" w:styleId="ad">
    <w:name w:val="line number"/>
    <w:basedOn w:val="a0"/>
    <w:uiPriority w:val="99"/>
    <w:semiHidden/>
    <w:unhideWhenUsed/>
    <w:rsid w:val="008B64E2"/>
  </w:style>
  <w:style w:type="paragraph" w:styleId="ae">
    <w:name w:val="Revision"/>
    <w:hidden/>
    <w:uiPriority w:val="99"/>
    <w:semiHidden/>
    <w:rsid w:val="007B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85DE-144A-4722-B677-BE5AD7B8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2535</Words>
  <Characters>14453</Characters>
  <DocSecurity>0</DocSecurity>
  <Lines>120</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2023-04-14T06:25:00Z</dcterms:created>
  <dcterms:modified xsi:type="dcterms:W3CDTF">2023-04-14T06:25:00Z</dcterms:modified>
</cp:coreProperties>
</file>