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12"/>
        <w:gridCol w:w="709"/>
        <w:gridCol w:w="709"/>
        <w:gridCol w:w="1559"/>
        <w:gridCol w:w="1134"/>
      </w:tblGrid>
      <w:tr w:rsidR="00D13489" w:rsidRPr="004A728C" w:rsidTr="00C559E3">
        <w:trPr>
          <w:cantSplit/>
        </w:trPr>
        <w:tc>
          <w:tcPr>
            <w:tcW w:w="567" w:type="dxa"/>
          </w:tcPr>
          <w:p w:rsidR="00D13489" w:rsidRPr="004A728C" w:rsidRDefault="00D13489" w:rsidP="00D13489">
            <w:pPr>
              <w:numPr>
                <w:ilvl w:val="0"/>
                <w:numId w:val="4"/>
              </w:numPr>
              <w:tabs>
                <w:tab w:val="clear" w:pos="289"/>
              </w:tabs>
              <w:adjustRightInd w:val="0"/>
              <w:snapToGrid w:val="0"/>
              <w:jc w:val="right"/>
              <w:rPr>
                <w:color w:val="000000"/>
              </w:rPr>
            </w:pPr>
            <w:bookmarkStart w:id="0" w:name="_GoBack"/>
            <w:bookmarkEnd w:id="0"/>
          </w:p>
        </w:tc>
        <w:tc>
          <w:tcPr>
            <w:tcW w:w="5812" w:type="dxa"/>
          </w:tcPr>
          <w:p w:rsidR="00D13489" w:rsidRPr="00D13489" w:rsidRDefault="00D13489" w:rsidP="00D13489">
            <w:pPr>
              <w:pStyle w:val="a8"/>
              <w:spacing w:before="0" w:after="0"/>
              <w:rPr>
                <w:sz w:val="22"/>
                <w:szCs w:val="22"/>
              </w:rPr>
            </w:pPr>
            <w:r w:rsidRPr="00D13489">
              <w:rPr>
                <w:rFonts w:hint="eastAsia"/>
                <w:sz w:val="22"/>
                <w:szCs w:val="22"/>
              </w:rPr>
              <w:t>第１章　総則</w:t>
            </w:r>
          </w:p>
        </w:tc>
        <w:tc>
          <w:tcPr>
            <w:tcW w:w="709" w:type="dxa"/>
            <w:tcBorders>
              <w:tl2br w:val="nil"/>
              <w:tr2bl w:val="single" w:sz="4" w:space="0" w:color="auto"/>
            </w:tcBorders>
          </w:tcPr>
          <w:p w:rsidR="00D13489" w:rsidRPr="004A728C" w:rsidRDefault="00D13489" w:rsidP="00D13489">
            <w:pPr>
              <w:pStyle w:val="a7"/>
              <w:autoSpaceDE/>
              <w:autoSpaceDN/>
              <w:snapToGrid w:val="0"/>
              <w:spacing w:line="240" w:lineRule="auto"/>
              <w:textAlignment w:val="auto"/>
              <w:rPr>
                <w:color w:val="000000"/>
                <w:kern w:val="0"/>
                <w:szCs w:val="20"/>
              </w:rPr>
            </w:pPr>
          </w:p>
        </w:tc>
        <w:tc>
          <w:tcPr>
            <w:tcW w:w="709" w:type="dxa"/>
            <w:tcBorders>
              <w:tl2br w:val="nil"/>
              <w:tr2bl w:val="single" w:sz="4" w:space="0" w:color="auto"/>
            </w:tcBorders>
            <w:noWrap/>
            <w:tcMar>
              <w:top w:w="0" w:type="dxa"/>
              <w:left w:w="28" w:type="dxa"/>
              <w:bottom w:w="0" w:type="dxa"/>
              <w:right w:w="28" w:type="dxa"/>
            </w:tcMar>
          </w:tcPr>
          <w:p w:rsidR="00D13489" w:rsidRPr="004A728C" w:rsidRDefault="00D13489" w:rsidP="00D13489">
            <w:pPr>
              <w:snapToGrid w:val="0"/>
              <w:jc w:val="center"/>
              <w:rPr>
                <w:color w:val="000000"/>
              </w:rPr>
            </w:pPr>
          </w:p>
        </w:tc>
        <w:tc>
          <w:tcPr>
            <w:tcW w:w="1559" w:type="dxa"/>
            <w:tcBorders>
              <w:tl2br w:val="nil"/>
              <w:tr2bl w:val="single" w:sz="4" w:space="0" w:color="auto"/>
            </w:tcBorders>
            <w:noWrap/>
            <w:tcMar>
              <w:left w:w="28" w:type="dxa"/>
              <w:right w:w="28" w:type="dxa"/>
            </w:tcMar>
          </w:tcPr>
          <w:p w:rsidR="00D13489" w:rsidRPr="004A728C" w:rsidRDefault="00D13489" w:rsidP="00D13489">
            <w:pPr>
              <w:snapToGrid w:val="0"/>
              <w:rPr>
                <w:color w:val="000000"/>
              </w:rPr>
            </w:pPr>
          </w:p>
        </w:tc>
        <w:tc>
          <w:tcPr>
            <w:tcW w:w="1134" w:type="dxa"/>
            <w:tcBorders>
              <w:tl2br w:val="nil"/>
              <w:tr2bl w:val="single" w:sz="4" w:space="0" w:color="auto"/>
            </w:tcBorders>
            <w:noWrap/>
            <w:tcMar>
              <w:left w:w="28" w:type="dxa"/>
              <w:right w:w="28" w:type="dxa"/>
            </w:tcMar>
          </w:tcPr>
          <w:p w:rsidR="00D13489" w:rsidRPr="004A728C" w:rsidRDefault="00D13489" w:rsidP="00D13489">
            <w:pPr>
              <w:snapToGrid w:val="0"/>
              <w:jc w:val="center"/>
              <w:rPr>
                <w:color w:val="000000"/>
              </w:rPr>
            </w:pPr>
          </w:p>
        </w:tc>
      </w:tr>
      <w:tr w:rsidR="00D13489" w:rsidRPr="004A728C" w:rsidTr="00C559E3">
        <w:trPr>
          <w:cantSplit/>
        </w:trPr>
        <w:tc>
          <w:tcPr>
            <w:tcW w:w="567" w:type="dxa"/>
          </w:tcPr>
          <w:p w:rsidR="00D13489" w:rsidRPr="004A728C" w:rsidRDefault="00D13489" w:rsidP="00D13489">
            <w:pPr>
              <w:numPr>
                <w:ilvl w:val="0"/>
                <w:numId w:val="4"/>
              </w:numPr>
              <w:tabs>
                <w:tab w:val="clear" w:pos="289"/>
              </w:tabs>
              <w:adjustRightInd w:val="0"/>
              <w:snapToGrid w:val="0"/>
              <w:jc w:val="right"/>
              <w:rPr>
                <w:color w:val="000000"/>
              </w:rPr>
            </w:pPr>
          </w:p>
        </w:tc>
        <w:tc>
          <w:tcPr>
            <w:tcW w:w="5812" w:type="dxa"/>
          </w:tcPr>
          <w:p w:rsidR="00D13489" w:rsidRPr="00D13489" w:rsidRDefault="00D13489" w:rsidP="00D13489">
            <w:pPr>
              <w:pStyle w:val="a8"/>
              <w:spacing w:before="0" w:after="0"/>
              <w:rPr>
                <w:sz w:val="22"/>
                <w:szCs w:val="22"/>
              </w:rPr>
            </w:pPr>
            <w:r w:rsidRPr="00D13489">
              <w:rPr>
                <w:rFonts w:hint="eastAsia"/>
                <w:sz w:val="22"/>
                <w:szCs w:val="22"/>
              </w:rPr>
              <w:t>Ⅰ．総則</w:t>
            </w:r>
          </w:p>
        </w:tc>
        <w:tc>
          <w:tcPr>
            <w:tcW w:w="709" w:type="dxa"/>
            <w:tcBorders>
              <w:tl2br w:val="nil"/>
              <w:tr2bl w:val="single" w:sz="4" w:space="0" w:color="auto"/>
            </w:tcBorders>
          </w:tcPr>
          <w:p w:rsidR="00D13489" w:rsidRPr="004A728C" w:rsidRDefault="00D13489" w:rsidP="00D13489">
            <w:pPr>
              <w:pStyle w:val="a7"/>
              <w:autoSpaceDE/>
              <w:autoSpaceDN/>
              <w:snapToGrid w:val="0"/>
              <w:spacing w:line="240" w:lineRule="auto"/>
              <w:textAlignment w:val="auto"/>
              <w:rPr>
                <w:color w:val="000000"/>
                <w:kern w:val="0"/>
                <w:szCs w:val="20"/>
              </w:rPr>
            </w:pPr>
          </w:p>
        </w:tc>
        <w:tc>
          <w:tcPr>
            <w:tcW w:w="709" w:type="dxa"/>
            <w:tcBorders>
              <w:tl2br w:val="nil"/>
              <w:tr2bl w:val="single" w:sz="4" w:space="0" w:color="auto"/>
            </w:tcBorders>
            <w:noWrap/>
            <w:tcMar>
              <w:top w:w="0" w:type="dxa"/>
              <w:left w:w="28" w:type="dxa"/>
              <w:bottom w:w="0" w:type="dxa"/>
              <w:right w:w="28" w:type="dxa"/>
            </w:tcMar>
          </w:tcPr>
          <w:p w:rsidR="00D13489" w:rsidRPr="004A728C" w:rsidRDefault="00D13489" w:rsidP="00D13489">
            <w:pPr>
              <w:snapToGrid w:val="0"/>
              <w:jc w:val="center"/>
              <w:rPr>
                <w:color w:val="000000"/>
              </w:rPr>
            </w:pPr>
          </w:p>
        </w:tc>
        <w:tc>
          <w:tcPr>
            <w:tcW w:w="1559" w:type="dxa"/>
            <w:tcBorders>
              <w:tl2br w:val="nil"/>
              <w:tr2bl w:val="single" w:sz="4" w:space="0" w:color="auto"/>
            </w:tcBorders>
            <w:noWrap/>
            <w:tcMar>
              <w:left w:w="28" w:type="dxa"/>
              <w:right w:w="28" w:type="dxa"/>
            </w:tcMar>
          </w:tcPr>
          <w:p w:rsidR="00D13489" w:rsidRPr="004A728C" w:rsidRDefault="00D13489" w:rsidP="00D13489">
            <w:pPr>
              <w:snapToGrid w:val="0"/>
              <w:rPr>
                <w:color w:val="000000"/>
              </w:rPr>
            </w:pPr>
          </w:p>
        </w:tc>
        <w:tc>
          <w:tcPr>
            <w:tcW w:w="1134" w:type="dxa"/>
            <w:tcBorders>
              <w:tl2br w:val="nil"/>
              <w:tr2bl w:val="single" w:sz="4" w:space="0" w:color="auto"/>
            </w:tcBorders>
            <w:noWrap/>
            <w:tcMar>
              <w:left w:w="28" w:type="dxa"/>
              <w:right w:w="28" w:type="dxa"/>
            </w:tcMar>
          </w:tcPr>
          <w:p w:rsidR="00D13489" w:rsidRPr="004A728C" w:rsidRDefault="00D13489" w:rsidP="00D13489">
            <w:pPr>
              <w:snapToGrid w:val="0"/>
              <w:jc w:val="center"/>
              <w:rPr>
                <w:color w:val="000000"/>
              </w:rPr>
            </w:pPr>
          </w:p>
        </w:tc>
      </w:tr>
      <w:tr w:rsidR="00D13489" w:rsidRPr="004A728C" w:rsidTr="00C559E3">
        <w:trPr>
          <w:cantSplit/>
        </w:trPr>
        <w:tc>
          <w:tcPr>
            <w:tcW w:w="567" w:type="dxa"/>
          </w:tcPr>
          <w:p w:rsidR="00D13489" w:rsidRPr="004A728C" w:rsidRDefault="00D13489" w:rsidP="00D13489">
            <w:pPr>
              <w:numPr>
                <w:ilvl w:val="0"/>
                <w:numId w:val="4"/>
              </w:numPr>
              <w:tabs>
                <w:tab w:val="clear" w:pos="289"/>
              </w:tabs>
              <w:adjustRightInd w:val="0"/>
              <w:snapToGrid w:val="0"/>
              <w:jc w:val="right"/>
              <w:rPr>
                <w:color w:val="000000"/>
              </w:rPr>
            </w:pPr>
          </w:p>
        </w:tc>
        <w:tc>
          <w:tcPr>
            <w:tcW w:w="5812" w:type="dxa"/>
          </w:tcPr>
          <w:p w:rsidR="00D13489" w:rsidRPr="00D13489" w:rsidRDefault="00D13489" w:rsidP="00D13489">
            <w:pPr>
              <w:pStyle w:val="a8"/>
              <w:spacing w:before="0" w:after="0"/>
              <w:rPr>
                <w:sz w:val="22"/>
                <w:szCs w:val="22"/>
              </w:rPr>
            </w:pPr>
            <w:r w:rsidRPr="00D13489">
              <w:rPr>
                <w:rFonts w:hint="eastAsia"/>
                <w:sz w:val="22"/>
                <w:szCs w:val="22"/>
              </w:rPr>
              <w:t>第２章　性能基準</w:t>
            </w:r>
          </w:p>
        </w:tc>
        <w:tc>
          <w:tcPr>
            <w:tcW w:w="709" w:type="dxa"/>
            <w:tcBorders>
              <w:bottom w:val="single" w:sz="4" w:space="0" w:color="auto"/>
              <w:tl2br w:val="nil"/>
              <w:tr2bl w:val="single" w:sz="4" w:space="0" w:color="auto"/>
            </w:tcBorders>
          </w:tcPr>
          <w:p w:rsidR="00D13489" w:rsidRPr="004A728C" w:rsidRDefault="00D13489" w:rsidP="00D13489">
            <w:pPr>
              <w:pStyle w:val="a7"/>
              <w:autoSpaceDE/>
              <w:autoSpaceDN/>
              <w:snapToGrid w:val="0"/>
              <w:spacing w:line="240" w:lineRule="auto"/>
              <w:textAlignment w:val="auto"/>
              <w:rPr>
                <w:color w:val="000000"/>
                <w:kern w:val="0"/>
                <w:szCs w:val="20"/>
              </w:rPr>
            </w:pPr>
          </w:p>
        </w:tc>
        <w:tc>
          <w:tcPr>
            <w:tcW w:w="709" w:type="dxa"/>
            <w:tcBorders>
              <w:bottom w:val="single" w:sz="4" w:space="0" w:color="auto"/>
              <w:tl2br w:val="nil"/>
              <w:tr2bl w:val="single" w:sz="4" w:space="0" w:color="auto"/>
            </w:tcBorders>
            <w:noWrap/>
            <w:tcMar>
              <w:top w:w="0" w:type="dxa"/>
              <w:left w:w="28" w:type="dxa"/>
              <w:bottom w:w="0" w:type="dxa"/>
              <w:right w:w="28" w:type="dxa"/>
            </w:tcMar>
          </w:tcPr>
          <w:p w:rsidR="00D13489" w:rsidRPr="004A728C" w:rsidRDefault="00D13489" w:rsidP="00D13489">
            <w:pPr>
              <w:snapToGrid w:val="0"/>
              <w:jc w:val="center"/>
              <w:rPr>
                <w:color w:val="000000"/>
              </w:rPr>
            </w:pPr>
          </w:p>
        </w:tc>
        <w:tc>
          <w:tcPr>
            <w:tcW w:w="1559" w:type="dxa"/>
            <w:tcBorders>
              <w:bottom w:val="single" w:sz="4" w:space="0" w:color="auto"/>
              <w:tl2br w:val="nil"/>
              <w:tr2bl w:val="single" w:sz="4" w:space="0" w:color="auto"/>
            </w:tcBorders>
            <w:noWrap/>
            <w:tcMar>
              <w:left w:w="28" w:type="dxa"/>
              <w:right w:w="28" w:type="dxa"/>
            </w:tcMar>
          </w:tcPr>
          <w:p w:rsidR="00D13489" w:rsidRPr="004A728C" w:rsidRDefault="00D13489" w:rsidP="00D13489">
            <w:pPr>
              <w:snapToGrid w:val="0"/>
              <w:rPr>
                <w:color w:val="000000"/>
              </w:rPr>
            </w:pPr>
          </w:p>
        </w:tc>
        <w:tc>
          <w:tcPr>
            <w:tcW w:w="1134" w:type="dxa"/>
            <w:tcBorders>
              <w:bottom w:val="single" w:sz="4" w:space="0" w:color="auto"/>
              <w:tl2br w:val="nil"/>
              <w:tr2bl w:val="single" w:sz="4" w:space="0" w:color="auto"/>
            </w:tcBorders>
            <w:noWrap/>
            <w:tcMar>
              <w:left w:w="28" w:type="dxa"/>
              <w:right w:w="28" w:type="dxa"/>
            </w:tcMar>
          </w:tcPr>
          <w:p w:rsidR="00D13489" w:rsidRPr="004A728C" w:rsidRDefault="00D13489" w:rsidP="00D13489">
            <w:pPr>
              <w:snapToGrid w:val="0"/>
              <w:jc w:val="center"/>
              <w:rPr>
                <w:color w:val="000000"/>
              </w:rPr>
            </w:pPr>
          </w:p>
        </w:tc>
      </w:tr>
      <w:tr w:rsidR="00F53E4A" w:rsidRPr="004A728C" w:rsidTr="00C559E3">
        <w:trPr>
          <w:cantSplit/>
          <w:trHeight w:val="243"/>
        </w:trPr>
        <w:tc>
          <w:tcPr>
            <w:tcW w:w="567" w:type="dxa"/>
          </w:tcPr>
          <w:p w:rsidR="00F53E4A" w:rsidRPr="004A728C" w:rsidRDefault="00F53E4A" w:rsidP="00D07206">
            <w:pPr>
              <w:numPr>
                <w:ilvl w:val="0"/>
                <w:numId w:val="4"/>
              </w:numPr>
              <w:tabs>
                <w:tab w:val="clear" w:pos="289"/>
              </w:tabs>
              <w:adjustRightInd w:val="0"/>
              <w:snapToGrid w:val="0"/>
              <w:jc w:val="right"/>
              <w:rPr>
                <w:color w:val="000000"/>
              </w:rPr>
            </w:pPr>
          </w:p>
        </w:tc>
        <w:tc>
          <w:tcPr>
            <w:tcW w:w="5812" w:type="dxa"/>
          </w:tcPr>
          <w:p w:rsidR="00D13489" w:rsidRPr="00D13489" w:rsidRDefault="00D13489" w:rsidP="00D13489">
            <w:pPr>
              <w:rPr>
                <w:rFonts w:ascii="ＭＳ 明朝" w:hAnsi="ＭＳ 明朝"/>
                <w:b/>
                <w:sz w:val="22"/>
                <w:szCs w:val="22"/>
              </w:rPr>
            </w:pPr>
            <w:r w:rsidRPr="00D13489">
              <w:rPr>
                <w:rFonts w:ascii="ＭＳ 明朝" w:hAnsi="ＭＳ 明朝" w:hint="eastAsia"/>
                <w:b/>
                <w:sz w:val="22"/>
                <w:szCs w:val="22"/>
              </w:rPr>
              <w:t xml:space="preserve">Ⅰ　</w:t>
            </w:r>
            <w:r w:rsidRPr="00D13489">
              <w:rPr>
                <w:rFonts w:hint="eastAsia"/>
                <w:b/>
                <w:sz w:val="22"/>
                <w:szCs w:val="22"/>
              </w:rPr>
              <w:t>通則</w:t>
            </w:r>
          </w:p>
          <w:p w:rsidR="00D13489" w:rsidRPr="00D13489" w:rsidRDefault="00D13489" w:rsidP="00D13489">
            <w:pPr>
              <w:rPr>
                <w:rFonts w:ascii="ＭＳ 明朝" w:hAnsi="ＭＳ 明朝"/>
                <w:b/>
                <w:sz w:val="22"/>
                <w:szCs w:val="22"/>
              </w:rPr>
            </w:pPr>
            <w:r>
              <w:rPr>
                <w:rFonts w:ascii="ＭＳ 明朝" w:hAnsi="ＭＳ 明朝" w:hint="eastAsia"/>
                <w:b/>
                <w:sz w:val="22"/>
                <w:szCs w:val="22"/>
              </w:rPr>
              <w:t>１．</w:t>
            </w:r>
            <w:r w:rsidRPr="00D13489">
              <w:rPr>
                <w:rFonts w:ascii="ＭＳ 明朝" w:hAnsi="ＭＳ 明朝" w:hint="eastAsia"/>
                <w:b/>
                <w:sz w:val="22"/>
                <w:szCs w:val="22"/>
              </w:rPr>
              <w:t>適用範囲</w:t>
            </w:r>
          </w:p>
          <w:p w:rsidR="00F53E4A" w:rsidRPr="004A728C" w:rsidRDefault="00F53E4A" w:rsidP="00372FF5">
            <w:pPr>
              <w:pStyle w:val="ab"/>
              <w:ind w:left="200"/>
              <w:rPr>
                <w:color w:val="000000"/>
                <w:szCs w:val="22"/>
              </w:rPr>
            </w:pPr>
            <w:r w:rsidRPr="004A728C">
              <w:rPr>
                <w:rFonts w:hint="eastAsia"/>
                <w:color w:val="000000"/>
                <w:szCs w:val="22"/>
              </w:rPr>
              <w:t>５階建て以下の共同住宅に設置される、独立した機械室を必要としない乗用ロープ式エレベーターに</w:t>
            </w:r>
            <w:r w:rsidR="00372FF5" w:rsidRPr="004A728C">
              <w:rPr>
                <w:rFonts w:hint="eastAsia"/>
                <w:color w:val="000000"/>
                <w:szCs w:val="22"/>
              </w:rPr>
              <w:t>適用</w:t>
            </w:r>
            <w:r w:rsidRPr="004A728C">
              <w:rPr>
                <w:rFonts w:hint="eastAsia"/>
                <w:color w:val="000000"/>
                <w:szCs w:val="22"/>
              </w:rPr>
              <w:t>する。</w:t>
            </w:r>
          </w:p>
        </w:tc>
        <w:tc>
          <w:tcPr>
            <w:tcW w:w="709" w:type="dxa"/>
            <w:tcBorders>
              <w:bottom w:val="single" w:sz="4" w:space="0" w:color="auto"/>
              <w:tl2br w:val="nil"/>
              <w:tr2bl w:val="nil"/>
            </w:tcBorders>
            <w:tcMar>
              <w:left w:w="28" w:type="dxa"/>
              <w:right w:w="28" w:type="dxa"/>
            </w:tcMar>
          </w:tcPr>
          <w:p w:rsidR="00F53E4A" w:rsidRPr="004A728C" w:rsidRDefault="00C559E3" w:rsidP="00D07206">
            <w:pPr>
              <w:snapToGrid w:val="0"/>
              <w:jc w:val="center"/>
              <w:rPr>
                <w:color w:val="000000"/>
                <w:sz w:val="22"/>
              </w:rPr>
            </w:pPr>
            <w:r w:rsidRPr="004A728C">
              <w:rPr>
                <w:rFonts w:hint="eastAsia"/>
                <w:color w:val="000000"/>
                <w:sz w:val="22"/>
              </w:rPr>
              <w:t>図書</w:t>
            </w:r>
          </w:p>
        </w:tc>
        <w:tc>
          <w:tcPr>
            <w:tcW w:w="709" w:type="dxa"/>
            <w:tcBorders>
              <w:bottom w:val="single" w:sz="4" w:space="0" w:color="auto"/>
            </w:tcBorders>
            <w:noWrap/>
            <w:tcMar>
              <w:left w:w="28" w:type="dxa"/>
              <w:right w:w="28" w:type="dxa"/>
            </w:tcMar>
          </w:tcPr>
          <w:p w:rsidR="00F53E4A" w:rsidRPr="004A728C" w:rsidRDefault="00C80078" w:rsidP="00D07206">
            <w:pPr>
              <w:snapToGrid w:val="0"/>
              <w:jc w:val="center"/>
              <w:rPr>
                <w:color w:val="000000"/>
              </w:rPr>
            </w:pPr>
            <w:r w:rsidRPr="004A728C">
              <w:rPr>
                <w:rFonts w:hint="eastAsia"/>
                <w:color w:val="000000"/>
              </w:rPr>
              <w:t>□</w:t>
            </w:r>
          </w:p>
        </w:tc>
        <w:tc>
          <w:tcPr>
            <w:tcW w:w="1559" w:type="dxa"/>
            <w:tcBorders>
              <w:bottom w:val="single" w:sz="4" w:space="0" w:color="auto"/>
            </w:tcBorders>
            <w:noWrap/>
            <w:tcMar>
              <w:left w:w="28" w:type="dxa"/>
              <w:right w:w="28" w:type="dxa"/>
            </w:tcMar>
          </w:tcPr>
          <w:p w:rsidR="00F53E4A" w:rsidRPr="004A728C" w:rsidRDefault="00F53E4A" w:rsidP="00D07206">
            <w:pPr>
              <w:snapToGrid w:val="0"/>
              <w:rPr>
                <w:color w:val="000000"/>
              </w:rPr>
            </w:pPr>
          </w:p>
        </w:tc>
        <w:tc>
          <w:tcPr>
            <w:tcW w:w="1134" w:type="dxa"/>
            <w:tcBorders>
              <w:bottom w:val="single" w:sz="4" w:space="0" w:color="auto"/>
            </w:tcBorders>
            <w:noWrap/>
            <w:tcMar>
              <w:left w:w="28" w:type="dxa"/>
              <w:right w:w="28" w:type="dxa"/>
            </w:tcMar>
          </w:tcPr>
          <w:p w:rsidR="00F53E4A" w:rsidRPr="004A728C" w:rsidRDefault="00F53E4A" w:rsidP="00D07206">
            <w:pPr>
              <w:snapToGrid w:val="0"/>
              <w:jc w:val="center"/>
              <w:rPr>
                <w:color w:val="000000"/>
              </w:rPr>
            </w:pPr>
          </w:p>
        </w:tc>
      </w:tr>
      <w:tr w:rsidR="00F53E4A" w:rsidRPr="004A728C" w:rsidTr="00C559E3">
        <w:trPr>
          <w:cantSplit/>
          <w:trHeight w:val="225"/>
        </w:trPr>
        <w:tc>
          <w:tcPr>
            <w:tcW w:w="567" w:type="dxa"/>
          </w:tcPr>
          <w:p w:rsidR="00F53E4A" w:rsidRPr="004A728C" w:rsidRDefault="00F53E4A" w:rsidP="00D07206">
            <w:pPr>
              <w:numPr>
                <w:ilvl w:val="0"/>
                <w:numId w:val="4"/>
              </w:numPr>
              <w:tabs>
                <w:tab w:val="clear" w:pos="289"/>
              </w:tabs>
              <w:adjustRightInd w:val="0"/>
              <w:snapToGrid w:val="0"/>
              <w:jc w:val="right"/>
              <w:rPr>
                <w:color w:val="000000"/>
              </w:rPr>
            </w:pPr>
          </w:p>
        </w:tc>
        <w:tc>
          <w:tcPr>
            <w:tcW w:w="5812" w:type="dxa"/>
          </w:tcPr>
          <w:p w:rsidR="00F53E4A" w:rsidRPr="004A728C" w:rsidRDefault="00F53E4A" w:rsidP="00F53E4A">
            <w:pPr>
              <w:pStyle w:val="2"/>
              <w:spacing w:line="240" w:lineRule="atLeast"/>
              <w:rPr>
                <w:rFonts w:ascii="ＭＳ 明朝" w:hAnsi="ＭＳ 明朝"/>
                <w:color w:val="000000"/>
                <w:sz w:val="22"/>
                <w:szCs w:val="22"/>
              </w:rPr>
            </w:pPr>
            <w:r w:rsidRPr="004A728C">
              <w:rPr>
                <w:rFonts w:ascii="ＭＳ 明朝" w:hAnsi="ＭＳ 明朝" w:hint="eastAsia"/>
                <w:color w:val="000000"/>
                <w:sz w:val="22"/>
                <w:szCs w:val="22"/>
              </w:rPr>
              <w:t>２．用語の定義</w:t>
            </w:r>
          </w:p>
          <w:p w:rsidR="00F53E4A" w:rsidRPr="004A728C" w:rsidRDefault="00F53E4A" w:rsidP="00F53E4A">
            <w:pPr>
              <w:ind w:leftChars="200" w:left="402" w:hanging="2"/>
              <w:rPr>
                <w:bCs/>
                <w:color w:val="000000"/>
                <w:sz w:val="22"/>
                <w:szCs w:val="22"/>
              </w:rPr>
            </w:pPr>
            <w:r w:rsidRPr="004A728C">
              <w:rPr>
                <w:rFonts w:hint="eastAsia"/>
                <w:bCs/>
                <w:color w:val="000000"/>
                <w:sz w:val="22"/>
                <w:szCs w:val="22"/>
              </w:rPr>
              <w:t>（略）</w:t>
            </w:r>
          </w:p>
        </w:tc>
        <w:tc>
          <w:tcPr>
            <w:tcW w:w="709" w:type="dxa"/>
            <w:tcBorders>
              <w:tl2br w:val="nil"/>
              <w:tr2bl w:val="single" w:sz="4" w:space="0" w:color="auto"/>
            </w:tcBorders>
            <w:tcMar>
              <w:left w:w="28" w:type="dxa"/>
              <w:right w:w="28" w:type="dxa"/>
            </w:tcMar>
          </w:tcPr>
          <w:p w:rsidR="00F53E4A" w:rsidRPr="004A728C" w:rsidRDefault="00F53E4A" w:rsidP="00D07206">
            <w:pPr>
              <w:snapToGrid w:val="0"/>
              <w:jc w:val="center"/>
              <w:rPr>
                <w:color w:val="000000"/>
                <w:sz w:val="22"/>
              </w:rPr>
            </w:pPr>
          </w:p>
        </w:tc>
        <w:tc>
          <w:tcPr>
            <w:tcW w:w="709" w:type="dxa"/>
            <w:tcBorders>
              <w:tl2br w:val="nil"/>
              <w:tr2bl w:val="single" w:sz="4" w:space="0" w:color="auto"/>
            </w:tcBorders>
            <w:noWrap/>
            <w:tcMar>
              <w:left w:w="28" w:type="dxa"/>
              <w:right w:w="28" w:type="dxa"/>
            </w:tcMar>
          </w:tcPr>
          <w:p w:rsidR="00F53E4A" w:rsidRPr="004A728C" w:rsidRDefault="00F53E4A" w:rsidP="00D07206">
            <w:pPr>
              <w:snapToGrid w:val="0"/>
              <w:jc w:val="center"/>
              <w:rPr>
                <w:color w:val="000000"/>
              </w:rPr>
            </w:pPr>
          </w:p>
        </w:tc>
        <w:tc>
          <w:tcPr>
            <w:tcW w:w="1559" w:type="dxa"/>
            <w:tcBorders>
              <w:tl2br w:val="nil"/>
              <w:tr2bl w:val="single" w:sz="4" w:space="0" w:color="auto"/>
            </w:tcBorders>
            <w:noWrap/>
            <w:tcMar>
              <w:left w:w="28" w:type="dxa"/>
              <w:right w:w="28" w:type="dxa"/>
            </w:tcMar>
          </w:tcPr>
          <w:p w:rsidR="00F53E4A" w:rsidRPr="004A728C" w:rsidRDefault="00F53E4A" w:rsidP="00D07206">
            <w:pPr>
              <w:snapToGrid w:val="0"/>
              <w:rPr>
                <w:color w:val="000000"/>
              </w:rPr>
            </w:pPr>
          </w:p>
        </w:tc>
        <w:tc>
          <w:tcPr>
            <w:tcW w:w="1134" w:type="dxa"/>
            <w:tcBorders>
              <w:tl2br w:val="nil"/>
              <w:tr2bl w:val="single" w:sz="4" w:space="0" w:color="auto"/>
            </w:tcBorders>
            <w:noWrap/>
            <w:tcMar>
              <w:left w:w="28" w:type="dxa"/>
              <w:right w:w="28" w:type="dxa"/>
            </w:tcMar>
          </w:tcPr>
          <w:p w:rsidR="00F53E4A" w:rsidRPr="004A728C" w:rsidRDefault="00F53E4A" w:rsidP="00D07206">
            <w:pPr>
              <w:snapToGrid w:val="0"/>
              <w:jc w:val="center"/>
              <w:rPr>
                <w:color w:val="000000"/>
              </w:rPr>
            </w:pPr>
          </w:p>
        </w:tc>
      </w:tr>
      <w:tr w:rsidR="007E299B" w:rsidRPr="004A728C" w:rsidTr="00F53E4A">
        <w:trPr>
          <w:cantSplit/>
          <w:trHeight w:val="1284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DA3461" w:rsidRDefault="007E299B" w:rsidP="00DA3461">
            <w:pPr>
              <w:pStyle w:val="2"/>
              <w:spacing w:line="240" w:lineRule="atLeast"/>
              <w:rPr>
                <w:rFonts w:ascii="ＭＳ 明朝" w:hAnsi="ＭＳ 明朝"/>
                <w:b w:val="0"/>
                <w:color w:val="000000"/>
                <w:sz w:val="22"/>
                <w:szCs w:val="22"/>
              </w:rPr>
            </w:pPr>
            <w:r w:rsidRPr="00DA3461">
              <w:rPr>
                <w:rFonts w:ascii="ＭＳ 明朝" w:hAnsi="ＭＳ 明朝" w:hint="eastAsia"/>
                <w:color w:val="000000"/>
                <w:sz w:val="22"/>
                <w:szCs w:val="22"/>
              </w:rPr>
              <w:t>３．構成</w:t>
            </w:r>
          </w:p>
          <w:p w:rsidR="007E299B" w:rsidRPr="004A728C" w:rsidRDefault="007E299B" w:rsidP="00CF33E8">
            <w:pPr>
              <w:ind w:leftChars="102" w:left="204" w:firstLineChars="97" w:firstLine="213"/>
              <w:rPr>
                <w:color w:val="000000"/>
                <w:sz w:val="22"/>
                <w:szCs w:val="22"/>
              </w:rPr>
            </w:pPr>
            <w:r w:rsidRPr="004A728C">
              <w:rPr>
                <w:rFonts w:hint="eastAsia"/>
                <w:color w:val="000000"/>
                <w:sz w:val="22"/>
                <w:szCs w:val="22"/>
              </w:rPr>
              <w:t>エレベーターの構成は、表－１による。</w:t>
            </w:r>
          </w:p>
          <w:p w:rsidR="007E299B" w:rsidRPr="004A728C" w:rsidRDefault="007E299B" w:rsidP="00F53E4A">
            <w:pPr>
              <w:rPr>
                <w:color w:val="000000"/>
                <w:sz w:val="22"/>
                <w:szCs w:val="22"/>
              </w:rPr>
            </w:pPr>
            <w:r w:rsidRPr="004A728C">
              <w:rPr>
                <w:rFonts w:hint="eastAsia"/>
                <w:color w:val="000000"/>
                <w:sz w:val="22"/>
                <w:szCs w:val="22"/>
              </w:rPr>
              <w:t>表－１　エレベーターの構成</w:t>
            </w:r>
          </w:p>
          <w:p w:rsidR="007E299B" w:rsidRPr="004A728C" w:rsidRDefault="00006159" w:rsidP="00F53E4A">
            <w:pPr>
              <w:jc w:val="right"/>
              <w:rPr>
                <w:color w:val="000000"/>
                <w:sz w:val="22"/>
                <w:szCs w:val="22"/>
              </w:rPr>
            </w:pPr>
            <w:r>
              <w:rPr>
                <w:b/>
                <w:bCs/>
                <w:noProof/>
                <w:color w:val="000000"/>
                <w:spacing w:val="-10"/>
                <w:sz w:val="22"/>
                <w:szCs w:val="22"/>
              </w:rPr>
              <mc:AlternateContent>
                <mc:Choice Requires="wps">
                  <w:drawing>
                    <wp:anchor distT="0" distB="0" distL="114300" distR="114300" simplePos="0" relativeHeight="251654656" behindDoc="0" locked="0" layoutInCell="1" allowOverlap="1">
                      <wp:simplePos x="0" y="0"/>
                      <wp:positionH relativeFrom="column">
                        <wp:posOffset>41910</wp:posOffset>
                      </wp:positionH>
                      <wp:positionV relativeFrom="paragraph">
                        <wp:posOffset>132715</wp:posOffset>
                      </wp:positionV>
                      <wp:extent cx="4250055" cy="7313930"/>
                      <wp:effectExtent l="0" t="127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731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379" w:type="dxa"/>
                                    <w:tblInd w:w="28" w:type="dxa"/>
                                    <w:tblLayout w:type="fixed"/>
                                    <w:tblCellMar>
                                      <w:left w:w="28" w:type="dxa"/>
                                      <w:right w:w="28" w:type="dxa"/>
                                    </w:tblCellMar>
                                    <w:tblLook w:val="0000" w:firstRow="0" w:lastRow="0" w:firstColumn="0" w:lastColumn="0" w:noHBand="0" w:noVBand="0"/>
                                  </w:tblPr>
                                  <w:tblGrid>
                                    <w:gridCol w:w="3261"/>
                                    <w:gridCol w:w="992"/>
                                    <w:gridCol w:w="2126"/>
                                  </w:tblGrid>
                                  <w:tr w:rsidR="00935C00" w:rsidTr="00F53E4A">
                                    <w:trPr>
                                      <w:trHeight w:val="240"/>
                                    </w:trPr>
                                    <w:tc>
                                      <w:tcPr>
                                        <w:tcW w:w="3261"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tabs>
                                            <w:tab w:val="left" w:pos="482"/>
                                          </w:tabs>
                                          <w:spacing w:line="240" w:lineRule="atLeast"/>
                                          <w:jc w:val="center"/>
                                          <w:rPr>
                                            <w:rFonts w:ascii="ＭＳ 明朝" w:hAnsi="ＭＳ 明朝"/>
                                            <w:szCs w:val="21"/>
                                          </w:rPr>
                                        </w:pPr>
                                        <w:r>
                                          <w:rPr>
                                            <w:rFonts w:ascii="ＭＳ 明朝" w:hAnsi="ＭＳ 明朝" w:hint="eastAsia"/>
                                            <w:szCs w:val="21"/>
                                          </w:rPr>
                                          <w:t>構成部品</w:t>
                                        </w:r>
                                      </w:p>
                                    </w:tc>
                                    <w:tc>
                                      <w:tcPr>
                                        <w:tcW w:w="992"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spacing w:line="240" w:lineRule="atLeast"/>
                                          <w:jc w:val="center"/>
                                          <w:rPr>
                                            <w:rFonts w:ascii="ＭＳ 明朝" w:hAnsi="ＭＳ 明朝"/>
                                            <w:szCs w:val="21"/>
                                          </w:rPr>
                                        </w:pPr>
                                        <w:r>
                                          <w:rPr>
                                            <w:rFonts w:ascii="ＭＳ 明朝" w:hAnsi="ＭＳ 明朝" w:hint="eastAsia"/>
                                            <w:szCs w:val="21"/>
                                          </w:rPr>
                                          <w:t>構成の別　　注１）</w:t>
                                        </w:r>
                                      </w:p>
                                    </w:tc>
                                    <w:tc>
                                      <w:tcPr>
                                        <w:tcW w:w="2126"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tabs>
                                            <w:tab w:val="left" w:pos="482"/>
                                          </w:tabs>
                                          <w:spacing w:line="240" w:lineRule="atLeast"/>
                                          <w:jc w:val="center"/>
                                          <w:rPr>
                                            <w:rFonts w:ascii="ＭＳ 明朝" w:hAnsi="ＭＳ 明朝"/>
                                            <w:szCs w:val="21"/>
                                          </w:rPr>
                                        </w:pPr>
                                        <w:r>
                                          <w:rPr>
                                            <w:rFonts w:ascii="ＭＳ 明朝" w:hAnsi="ＭＳ 明朝" w:hint="eastAsia"/>
                                            <w:szCs w:val="21"/>
                                          </w:rPr>
                                          <w:t>特記事項</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制御盤</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pStyle w:val="a7"/>
                                          <w:autoSpaceDE/>
                                          <w:autoSpaceDN/>
                                          <w:spacing w:line="200" w:lineRule="exact"/>
                                          <w:textAlignment w:val="auto"/>
                                          <w:rPr>
                                            <w:szCs w:val="21"/>
                                          </w:rPr>
                                        </w:pPr>
                                        <w:r>
                                          <w:rPr>
                                            <w:rFonts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階床選択機能を含む</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巻上機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color w:val="FF0000"/>
                                            <w:szCs w:val="21"/>
                                          </w:rPr>
                                        </w:pPr>
                                        <w:r>
                                          <w:rPr>
                                            <w:rFonts w:ascii="ＭＳ 明朝" w:hAnsi="ＭＳ 明朝" w:hint="eastAsia"/>
                                            <w:szCs w:val="21"/>
                                          </w:rPr>
                                          <w:t>巻上機防振装置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電動機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調速機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制動機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調速機ﾛｰﾌﾟ及び調速機ﾛｰﾌﾟ用張り車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ｽﾗｯｸﾛｰﾌﾟ付のものは不要</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そらせ車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頂部綱車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支持ばり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主索及び止め金具</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ｶﾞｲﾄﾞｼｭｰ又はｶﾞｲﾄﾞﾛｰﾗｰ</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かご用ガイドレール</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つり合おもり用ガイドレール</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かご側緩衝器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つり合おもり側緩衝器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ind w:hanging="28"/>
                                          <w:rPr>
                                            <w:rFonts w:ascii="ＭＳ 明朝" w:hAnsi="ＭＳ 明朝"/>
                                            <w:szCs w:val="21"/>
                                          </w:rPr>
                                        </w:pPr>
                                        <w:r>
                                          <w:rPr>
                                            <w:rFonts w:ascii="ＭＳ 明朝" w:hAnsi="ＭＳ 明朝" w:hint="eastAsia"/>
                                            <w:szCs w:val="21"/>
                                          </w:rPr>
                                          <w:t>戸開閉装置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ind w:hanging="28"/>
                                          <w:rPr>
                                            <w:rFonts w:ascii="ＭＳ 明朝" w:hAnsi="ＭＳ 明朝"/>
                                            <w:szCs w:val="21"/>
                                          </w:rPr>
                                        </w:pPr>
                                        <w:r>
                                          <w:rPr>
                                            <w:rFonts w:ascii="ＭＳ 明朝" w:hAnsi="ＭＳ 明朝" w:hint="eastAsia"/>
                                            <w:szCs w:val="21"/>
                                          </w:rPr>
                                          <w:t>フエッシャープレート</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かご下エプロン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注２）</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テールコード</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外部連絡装置</w:t>
                                        </w:r>
                                        <w:r>
                                          <w:rPr>
                                            <w:rFonts w:ascii="ＭＳ 明朝" w:hAnsi="ＭＳ 明朝" w:hint="eastAsia"/>
                                            <w:color w:val="000000"/>
                                            <w:szCs w:val="21"/>
                                          </w:rPr>
                                          <w:t>（インターホン）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ﾘﾐｯﾄｽｲｯﾁ、ﾌｧｲﾅﾙﾘﾐｯﾄｽｲｯﾁ</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ﾘﾐｯﾄｽｲｯﾁ用カム</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終端階減速装置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戸閉め安全装置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かご非常止め装置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786D4B">
                                        <w:pPr>
                                          <w:tabs>
                                            <w:tab w:val="left" w:pos="482"/>
                                          </w:tabs>
                                          <w:spacing w:line="200" w:lineRule="exact"/>
                                          <w:rPr>
                                            <w:rFonts w:ascii="ＭＳ 明朝" w:hAnsi="ＭＳ 明朝"/>
                                            <w:szCs w:val="21"/>
                                          </w:rPr>
                                        </w:pPr>
                                        <w:r>
                                          <w:rPr>
                                            <w:rFonts w:ascii="ＭＳ 明朝" w:hAnsi="ＭＳ 明朝" w:hint="eastAsia"/>
                                            <w:szCs w:val="21"/>
                                          </w:rPr>
                                          <w:t>かご内照明(停電灯除く)</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Pr>
                                            <w:rFonts w:ascii="ＭＳ 明朝" w:hAnsi="ＭＳ 明朝" w:hint="eastAsia"/>
                                            <w:sz w:val="18"/>
                                            <w:szCs w:val="18"/>
                                          </w:rPr>
                                          <w:t>光源</w:t>
                                        </w:r>
                                        <w:r>
                                          <w:rPr>
                                            <w:rFonts w:ascii="ＭＳ 明朝" w:hAnsi="ＭＳ 明朝"/>
                                            <w:sz w:val="18"/>
                                            <w:szCs w:val="18"/>
                                          </w:rPr>
                                          <w:t>はＬＥＤとする。</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かご内停電灯</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かご内操作盤・乗場押しボタン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照明等自動休止装置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位置表示器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かご戸（防犯窓付）</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09"/>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乗場戸（防犯窓付）</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sidRPr="0013571B">
                                          <w:rPr>
                                            <w:rFonts w:ascii="ＭＳ 明朝" w:hAnsi="ＭＳ 明朝" w:hint="eastAsia"/>
                                            <w:color w:val="000000"/>
                                            <w:sz w:val="22"/>
                                          </w:rPr>
                                          <w:t>警報装置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三方枠</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電材類</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rsidR="00935C00" w:rsidRPr="00F53E4A" w:rsidRDefault="00935C00" w:rsidP="00F53E4A">
                                        <w:pPr>
                                          <w:tabs>
                                            <w:tab w:val="left" w:pos="482"/>
                                          </w:tabs>
                                          <w:spacing w:line="200" w:lineRule="exact"/>
                                          <w:ind w:right="57"/>
                                          <w:rPr>
                                            <w:rFonts w:ascii="ＭＳ 明朝" w:hAnsi="ＭＳ 明朝"/>
                                            <w:sz w:val="18"/>
                                            <w:szCs w:val="18"/>
                                            <w:u w:val="single"/>
                                          </w:rPr>
                                        </w:pP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3pt;margin-top:10.45pt;width:334.65pt;height:57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" stroked="f">
                      <v:textbox inset="5.85pt,.7pt,5.85pt,.7pt">
                        <w:txbxContent>
                          <w:tbl>
                            <w:tblPr>
                              <w:tblW w:w="6379" w:type="dxa"/>
                              <w:tblInd w:w="28" w:type="dxa"/>
                              <w:tblLayout w:type="fixed"/>
                              <w:tblCellMar>
                                <w:left w:w="28" w:type="dxa"/>
                                <w:right w:w="28" w:type="dxa"/>
                              </w:tblCellMar>
                              <w:tblLook w:val="0000" w:firstRow="0" w:lastRow="0" w:firstColumn="0" w:lastColumn="0" w:noHBand="0" w:noVBand="0"/>
                            </w:tblPr>
                            <w:tblGrid>
                              <w:gridCol w:w="3261"/>
                              <w:gridCol w:w="992"/>
                              <w:gridCol w:w="2126"/>
                            </w:tblGrid>
                            <w:tr w:rsidR="00935C00" w:rsidTr="00F53E4A">
                              <w:trPr>
                                <w:trHeight w:val="240"/>
                              </w:trPr>
                              <w:tc>
                                <w:tcPr>
                                  <w:tcW w:w="3261"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tabs>
                                      <w:tab w:val="left" w:pos="482"/>
                                    </w:tabs>
                                    <w:spacing w:line="240" w:lineRule="atLeast"/>
                                    <w:jc w:val="center"/>
                                    <w:rPr>
                                      <w:rFonts w:ascii="ＭＳ 明朝" w:hAnsi="ＭＳ 明朝"/>
                                      <w:szCs w:val="21"/>
                                    </w:rPr>
                                  </w:pPr>
                                  <w:r>
                                    <w:rPr>
                                      <w:rFonts w:ascii="ＭＳ 明朝" w:hAnsi="ＭＳ 明朝" w:hint="eastAsia"/>
                                      <w:szCs w:val="21"/>
                                    </w:rPr>
                                    <w:t>構成部品</w:t>
                                  </w:r>
                                </w:p>
                              </w:tc>
                              <w:tc>
                                <w:tcPr>
                                  <w:tcW w:w="992"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spacing w:line="240" w:lineRule="atLeast"/>
                                    <w:jc w:val="center"/>
                                    <w:rPr>
                                      <w:rFonts w:ascii="ＭＳ 明朝" w:hAnsi="ＭＳ 明朝"/>
                                      <w:szCs w:val="21"/>
                                    </w:rPr>
                                  </w:pPr>
                                  <w:r>
                                    <w:rPr>
                                      <w:rFonts w:ascii="ＭＳ 明朝" w:hAnsi="ＭＳ 明朝" w:hint="eastAsia"/>
                                      <w:szCs w:val="21"/>
                                    </w:rPr>
                                    <w:t>構成の別　　注１）</w:t>
                                  </w:r>
                                </w:p>
                              </w:tc>
                              <w:tc>
                                <w:tcPr>
                                  <w:tcW w:w="2126" w:type="dxa"/>
                                  <w:tcBorders>
                                    <w:top w:val="single" w:sz="6" w:space="0" w:color="auto"/>
                                    <w:left w:val="single" w:sz="6" w:space="0" w:color="auto"/>
                                    <w:bottom w:val="single" w:sz="6" w:space="0" w:color="auto"/>
                                    <w:right w:val="single" w:sz="6" w:space="0" w:color="auto"/>
                                  </w:tcBorders>
                                  <w:vAlign w:val="center"/>
                                </w:tcPr>
                                <w:p w:rsidR="00935C00" w:rsidRDefault="00935C00" w:rsidP="00F53E4A">
                                  <w:pPr>
                                    <w:tabs>
                                      <w:tab w:val="left" w:pos="482"/>
                                    </w:tabs>
                                    <w:spacing w:line="240" w:lineRule="atLeast"/>
                                    <w:jc w:val="center"/>
                                    <w:rPr>
                                      <w:rFonts w:ascii="ＭＳ 明朝" w:hAnsi="ＭＳ 明朝"/>
                                      <w:szCs w:val="21"/>
                                    </w:rPr>
                                  </w:pPr>
                                  <w:r>
                                    <w:rPr>
                                      <w:rFonts w:ascii="ＭＳ 明朝" w:hAnsi="ＭＳ 明朝" w:hint="eastAsia"/>
                                      <w:szCs w:val="21"/>
                                    </w:rPr>
                                    <w:t>特記事項</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制御盤</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pStyle w:val="a7"/>
                                    <w:autoSpaceDE/>
                                    <w:autoSpaceDN/>
                                    <w:spacing w:line="200" w:lineRule="exact"/>
                                    <w:textAlignment w:val="auto"/>
                                    <w:rPr>
                                      <w:szCs w:val="21"/>
                                    </w:rPr>
                                  </w:pPr>
                                  <w:r>
                                    <w:rPr>
                                      <w:rFonts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階床選択機能を含む</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巻上機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color w:val="FF0000"/>
                                      <w:szCs w:val="21"/>
                                    </w:rPr>
                                  </w:pPr>
                                  <w:r>
                                    <w:rPr>
                                      <w:rFonts w:ascii="ＭＳ 明朝" w:hAnsi="ＭＳ 明朝" w:hint="eastAsia"/>
                                      <w:szCs w:val="21"/>
                                    </w:rPr>
                                    <w:t>巻上機防振装置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電動機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調速機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制動機</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調速機ﾛｰﾌﾟ及び調速機ﾛｰﾌﾟ用張り車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ｽﾗｯｸﾛｰﾌﾟ付のものは不要</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そらせ車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頂部綱車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支持ばり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主索及び止め金具</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ｶﾞｲﾄﾞｼｭｰ又はｶﾞｲﾄﾞﾛｰﾗｰ</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かご用ガイドレール</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つり合おもり用ガイドレール</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かご側緩衝器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つり合おもり側緩衝器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ind w:hanging="28"/>
                                    <w:rPr>
                                      <w:rFonts w:ascii="ＭＳ 明朝" w:hAnsi="ＭＳ 明朝"/>
                                      <w:szCs w:val="21"/>
                                    </w:rPr>
                                  </w:pPr>
                                  <w:r>
                                    <w:rPr>
                                      <w:rFonts w:ascii="ＭＳ 明朝" w:hAnsi="ＭＳ 明朝" w:hint="eastAsia"/>
                                      <w:szCs w:val="21"/>
                                    </w:rPr>
                                    <w:t>戸開閉装置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ind w:hanging="28"/>
                                    <w:rPr>
                                      <w:rFonts w:ascii="ＭＳ 明朝" w:hAnsi="ＭＳ 明朝"/>
                                      <w:szCs w:val="21"/>
                                    </w:rPr>
                                  </w:pPr>
                                  <w:r>
                                    <w:rPr>
                                      <w:rFonts w:ascii="ＭＳ 明朝" w:hAnsi="ＭＳ 明朝" w:hint="eastAsia"/>
                                      <w:szCs w:val="21"/>
                                    </w:rPr>
                                    <w:t>フエッシャープレート</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かご下エプロン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sidRPr="00F53E4A">
                                    <w:rPr>
                                      <w:rFonts w:ascii="ＭＳ 明朝" w:hAnsi="ＭＳ 明朝" w:hint="eastAsia"/>
                                      <w:sz w:val="18"/>
                                      <w:szCs w:val="18"/>
                                    </w:rPr>
                                    <w:t>注２）</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テールコード</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外部連絡装置</w:t>
                                  </w:r>
                                  <w:r>
                                    <w:rPr>
                                      <w:rFonts w:ascii="ＭＳ 明朝" w:hAnsi="ＭＳ 明朝" w:hint="eastAsia"/>
                                      <w:color w:val="000000"/>
                                      <w:szCs w:val="21"/>
                                    </w:rPr>
                                    <w:t>（インターホン）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ﾘﾐｯﾄｽｲｯﾁ、ﾌｧｲﾅﾙﾘﾐｯﾄｽｲｯﾁ</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ﾘﾐｯﾄｽｲｯﾁ用カム</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終端階減速装置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戸閉め安全装置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かご非常止め装置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786D4B">
                                  <w:pPr>
                                    <w:tabs>
                                      <w:tab w:val="left" w:pos="482"/>
                                    </w:tabs>
                                    <w:spacing w:line="200" w:lineRule="exact"/>
                                    <w:rPr>
                                      <w:rFonts w:ascii="ＭＳ 明朝" w:hAnsi="ＭＳ 明朝"/>
                                      <w:szCs w:val="21"/>
                                    </w:rPr>
                                  </w:pPr>
                                  <w:r>
                                    <w:rPr>
                                      <w:rFonts w:ascii="ＭＳ 明朝" w:hAnsi="ＭＳ 明朝" w:hint="eastAsia"/>
                                      <w:szCs w:val="21"/>
                                    </w:rPr>
                                    <w:t>かご内照明(停電灯除く)</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r>
                                    <w:rPr>
                                      <w:rFonts w:ascii="ＭＳ 明朝" w:hAnsi="ＭＳ 明朝" w:hint="eastAsia"/>
                                      <w:sz w:val="18"/>
                                      <w:szCs w:val="18"/>
                                    </w:rPr>
                                    <w:t>光源</w:t>
                                  </w:r>
                                  <w:r>
                                    <w:rPr>
                                      <w:rFonts w:ascii="ＭＳ 明朝" w:hAnsi="ＭＳ 明朝"/>
                                      <w:sz w:val="18"/>
                                      <w:szCs w:val="18"/>
                                    </w:rPr>
                                    <w:t>はＬＥＤとする。</w:t>
                                  </w: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かご内停電灯</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かご内操作盤・乗場押しボタン</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pStyle w:val="a4"/>
                                    <w:tabs>
                                      <w:tab w:val="clear" w:pos="4252"/>
                                      <w:tab w:val="clear" w:pos="8504"/>
                                      <w:tab w:val="left" w:pos="482"/>
                                    </w:tabs>
                                    <w:snapToGrid/>
                                    <w:spacing w:line="200" w:lineRule="exact"/>
                                    <w:rPr>
                                      <w:rFonts w:ascii="ＭＳ 明朝" w:hAnsi="ＭＳ 明朝"/>
                                      <w:szCs w:val="21"/>
                                    </w:rPr>
                                  </w:pPr>
                                  <w:r>
                                    <w:rPr>
                                      <w:rFonts w:ascii="ＭＳ 明朝" w:hAnsi="ＭＳ 明朝" w:hint="eastAsia"/>
                                      <w:szCs w:val="21"/>
                                    </w:rPr>
                                    <w:t>照明等自動休止装置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位置表示器</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かご戸（防犯窓付）</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09"/>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乗場戸（防犯窓付）</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sidRPr="0013571B">
                                    <w:rPr>
                                      <w:rFonts w:ascii="ＭＳ 明朝" w:hAnsi="ＭＳ 明朝" w:hint="eastAsia"/>
                                      <w:color w:val="000000"/>
                                      <w:sz w:val="22"/>
                                    </w:rPr>
                                    <w:t>警報装置</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三方枠</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tcPr>
                                <w:p w:rsidR="00935C00" w:rsidRPr="00F53E4A" w:rsidRDefault="00935C00" w:rsidP="00F53E4A">
                                  <w:pPr>
                                    <w:tabs>
                                      <w:tab w:val="left" w:pos="482"/>
                                    </w:tabs>
                                    <w:spacing w:line="200" w:lineRule="exact"/>
                                    <w:rPr>
                                      <w:rFonts w:ascii="ＭＳ 明朝" w:hAnsi="ＭＳ 明朝"/>
                                      <w:sz w:val="18"/>
                                      <w:szCs w:val="18"/>
                                    </w:rPr>
                                  </w:pPr>
                                </w:p>
                              </w:tc>
                            </w:tr>
                            <w:tr w:rsidR="00935C00" w:rsidTr="00F53E4A">
                              <w:trPr>
                                <w:trHeight w:val="240"/>
                              </w:trPr>
                              <w:tc>
                                <w:tcPr>
                                  <w:tcW w:w="3261" w:type="dxa"/>
                                  <w:tcBorders>
                                    <w:top w:val="single" w:sz="6" w:space="0" w:color="auto"/>
                                    <w:left w:val="single" w:sz="4" w:space="0" w:color="auto"/>
                                    <w:bottom w:val="single" w:sz="6" w:space="0" w:color="auto"/>
                                    <w:right w:val="single" w:sz="6" w:space="0" w:color="auto"/>
                                  </w:tcBorders>
                                </w:tcPr>
                                <w:p w:rsidR="00935C00" w:rsidRDefault="00935C00" w:rsidP="00F53E4A">
                                  <w:pPr>
                                    <w:tabs>
                                      <w:tab w:val="left" w:pos="482"/>
                                    </w:tabs>
                                    <w:spacing w:line="200" w:lineRule="exact"/>
                                    <w:rPr>
                                      <w:rFonts w:ascii="ＭＳ 明朝" w:hAnsi="ＭＳ 明朝"/>
                                      <w:szCs w:val="21"/>
                                    </w:rPr>
                                  </w:pPr>
                                  <w:r>
                                    <w:rPr>
                                      <w:rFonts w:ascii="ＭＳ 明朝" w:hAnsi="ＭＳ 明朝" w:hint="eastAsia"/>
                                      <w:szCs w:val="21"/>
                                    </w:rPr>
                                    <w:t>電材類</w:t>
                                  </w:r>
                                </w:p>
                              </w:tc>
                              <w:tc>
                                <w:tcPr>
                                  <w:tcW w:w="992" w:type="dxa"/>
                                  <w:tcBorders>
                                    <w:top w:val="single" w:sz="6" w:space="0" w:color="auto"/>
                                    <w:left w:val="single" w:sz="6" w:space="0" w:color="auto"/>
                                    <w:bottom w:val="single" w:sz="6" w:space="0" w:color="auto"/>
                                    <w:right w:val="single" w:sz="6" w:space="0" w:color="auto"/>
                                  </w:tcBorders>
                                </w:tcPr>
                                <w:p w:rsidR="00935C00" w:rsidRDefault="00935C00" w:rsidP="00F53E4A">
                                  <w:pPr>
                                    <w:spacing w:line="200" w:lineRule="exact"/>
                                    <w:jc w:val="center"/>
                                    <w:rPr>
                                      <w:rFonts w:ascii="ＭＳ 明朝" w:hAnsi="ＭＳ 明朝"/>
                                      <w:szCs w:val="21"/>
                                    </w:rPr>
                                  </w:pPr>
                                  <w:r>
                                    <w:rPr>
                                      <w:rFonts w:ascii="ＭＳ 明朝" w:hAnsi="ＭＳ 明朝" w:hint="eastAsia"/>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rsidR="00935C00" w:rsidRPr="00F53E4A" w:rsidRDefault="00935C00" w:rsidP="00F53E4A">
                                  <w:pPr>
                                    <w:tabs>
                                      <w:tab w:val="left" w:pos="482"/>
                                    </w:tabs>
                                    <w:spacing w:line="200" w:lineRule="exact"/>
                                    <w:ind w:right="57"/>
                                    <w:rPr>
                                      <w:rFonts w:ascii="ＭＳ 明朝" w:hAnsi="ＭＳ 明朝"/>
                                      <w:sz w:val="18"/>
                                      <w:szCs w:val="18"/>
                                      <w:u w:val="single"/>
                                    </w:rPr>
                                  </w:pPr>
                                </w:p>
                              </w:tc>
                            </w:tr>
                          </w:tbl>
                          <w:p w:rsidR="00935C00" w:rsidRDefault="00935C00" w:rsidP="00C5048E"/>
                        </w:txbxContent>
                      </v:textbox>
                    </v:shape>
                  </w:pict>
                </mc:Fallback>
              </mc:AlternateContent>
            </w:r>
          </w:p>
          <w:p w:rsidR="007E299B" w:rsidRPr="004A728C" w:rsidRDefault="007E299B" w:rsidP="00F53E4A">
            <w:pPr>
              <w:rPr>
                <w:color w:val="000000"/>
                <w:sz w:val="22"/>
                <w:szCs w:val="22"/>
              </w:rPr>
            </w:pPr>
          </w:p>
          <w:p w:rsidR="007E299B" w:rsidRPr="004A728C" w:rsidRDefault="007E299B" w:rsidP="00F53E4A">
            <w:pPr>
              <w:ind w:left="444" w:hangingChars="202" w:hanging="444"/>
              <w:rPr>
                <w:rFonts w:ascii="ＭＳ 明朝" w:hAnsi="ＭＳ 明朝"/>
                <w:bCs/>
                <w:color w:val="000000"/>
                <w:sz w:val="22"/>
                <w:szCs w:val="22"/>
              </w:rPr>
            </w:pP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D7098E">
        <w:trPr>
          <w:cantSplit/>
          <w:trHeight w:val="12987"/>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006159" w:rsidP="00F53E4A">
            <w:pPr>
              <w:rPr>
                <w:b/>
                <w:bCs/>
                <w:color w:val="000000"/>
                <w:sz w:val="22"/>
                <w:szCs w:val="22"/>
              </w:rPr>
            </w:pPr>
            <w:r>
              <w:rPr>
                <w:b/>
                <w:bCs/>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81561</wp:posOffset>
                      </wp:positionH>
                      <wp:positionV relativeFrom="paragraph">
                        <wp:posOffset>168437</wp:posOffset>
                      </wp:positionV>
                      <wp:extent cx="4433776" cy="7953375"/>
                      <wp:effectExtent l="0" t="0" r="5080" b="9525"/>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795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131" w:type="dxa"/>
                                    <w:tblInd w:w="243" w:type="dxa"/>
                                    <w:tblLayout w:type="fixed"/>
                                    <w:tblCellMar>
                                      <w:left w:w="28" w:type="dxa"/>
                                      <w:right w:w="28" w:type="dxa"/>
                                    </w:tblCellMar>
                                    <w:tblLook w:val="0000" w:firstRow="0" w:lastRow="0" w:firstColumn="0" w:lastColumn="0" w:noHBand="0" w:noVBand="0"/>
                                  </w:tblPr>
                                  <w:tblGrid>
                                    <w:gridCol w:w="3013"/>
                                    <w:gridCol w:w="1025"/>
                                    <w:gridCol w:w="2093"/>
                                  </w:tblGrid>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1E4D38">
                                        <w:pPr>
                                          <w:tabs>
                                            <w:tab w:val="left" w:pos="482"/>
                                          </w:tabs>
                                          <w:spacing w:line="200" w:lineRule="exact"/>
                                          <w:rPr>
                                            <w:rFonts w:ascii="ＭＳ 明朝" w:hAnsi="ＭＳ 明朝"/>
                                            <w:szCs w:val="21"/>
                                          </w:rPr>
                                        </w:pPr>
                                        <w:r>
                                          <w:rPr>
                                            <w:rFonts w:ascii="ＭＳ 明朝" w:hAnsi="ＭＳ 明朝" w:hint="eastAsia"/>
                                            <w:color w:val="000000"/>
                                            <w:szCs w:val="21"/>
                                          </w:rPr>
                                          <w:t>地震時管制運転装置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1E4D38">
                                        <w:pPr>
                                          <w:spacing w:line="200" w:lineRule="exact"/>
                                          <w:jc w:val="center"/>
                                          <w:rPr>
                                            <w:rFonts w:ascii="ＭＳ 明朝" w:hAnsi="ＭＳ 明朝"/>
                                            <w:szCs w:val="21"/>
                                          </w:rPr>
                                        </w:pPr>
                                        <w:r w:rsidRPr="00B87247">
                                          <w:rPr>
                                            <w:rFonts w:ascii="ＭＳ 明朝" w:hAnsi="ＭＳ 明朝" w:hint="eastAsia"/>
                                          </w:rPr>
                                          <w:t>●</w:t>
                                        </w:r>
                                      </w:p>
                                    </w:tc>
                                    <w:tc>
                                      <w:tcPr>
                                        <w:tcW w:w="2093" w:type="dxa"/>
                                        <w:tcBorders>
                                          <w:top w:val="single" w:sz="6" w:space="0" w:color="auto"/>
                                          <w:left w:val="single" w:sz="6" w:space="0" w:color="auto"/>
                                          <w:bottom w:val="single" w:sz="6" w:space="0" w:color="auto"/>
                                          <w:right w:val="single" w:sz="6" w:space="0" w:color="auto"/>
                                        </w:tcBorders>
                                        <w:vAlign w:val="center"/>
                                      </w:tcPr>
                                      <w:p w:rsidR="00935C00" w:rsidRDefault="00935C00" w:rsidP="001E4D38">
                                        <w:pPr>
                                          <w:tabs>
                                            <w:tab w:val="left" w:pos="482"/>
                                          </w:tabs>
                                          <w:ind w:right="57"/>
                                          <w:rPr>
                                            <w:sz w:val="19"/>
                                          </w:rPr>
                                        </w:pPr>
                                        <w:r w:rsidRPr="009E468A">
                                          <w:rPr>
                                            <w:rFonts w:hint="eastAsia"/>
                                            <w:sz w:val="19"/>
                                          </w:rPr>
                                          <w:t>閉じ込め時リスタート運転機能を持つこと。</w:t>
                                        </w:r>
                                      </w:p>
                                      <w:p w:rsidR="00935C00" w:rsidRPr="00822BC9" w:rsidRDefault="00935C00" w:rsidP="001E4D38">
                                        <w:pPr>
                                          <w:tabs>
                                            <w:tab w:val="left" w:pos="482"/>
                                          </w:tabs>
                                          <w:spacing w:line="200" w:lineRule="exact"/>
                                          <w:rPr>
                                            <w:rFonts w:ascii="ＭＳ 明朝" w:hAnsi="ＭＳ 明朝"/>
                                            <w:szCs w:val="21"/>
                                          </w:rPr>
                                        </w:pPr>
                                        <w:r w:rsidRPr="00B87247">
                                          <w:rPr>
                                            <w:rFonts w:hint="eastAsia"/>
                                            <w:sz w:val="19"/>
                                          </w:rPr>
                                          <w:t>昇降行程</w:t>
                                        </w:r>
                                        <w:r w:rsidRPr="00B87247">
                                          <w:rPr>
                                            <w:rFonts w:hint="eastAsia"/>
                                            <w:sz w:val="19"/>
                                          </w:rPr>
                                          <w:t>7</w:t>
                                        </w:r>
                                        <w:r w:rsidRPr="00B87247">
                                          <w:rPr>
                                            <w:rFonts w:hint="eastAsia"/>
                                            <w:sz w:val="19"/>
                                          </w:rPr>
                                          <w:t>ｍ以下はセットフリー部品とする。</w:t>
                                        </w: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u w:val="single"/>
                                          </w:rPr>
                                        </w:pPr>
                                        <w:r w:rsidRPr="00822BC9">
                                          <w:rPr>
                                            <w:rFonts w:ascii="ＭＳ 明朝" w:hAnsi="ＭＳ 明朝" w:hint="eastAsia"/>
                                            <w:szCs w:val="21"/>
                                          </w:rPr>
                                          <w:t>火災時管制運転装置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u w:val="single"/>
                                          </w:rPr>
                                        </w:pPr>
                                        <w:r w:rsidRPr="00822BC9">
                                          <w:rPr>
                                            <w:rFonts w:ascii="ＭＳ 明朝" w:hAnsi="ＭＳ 明朝" w:hint="eastAsia"/>
                                            <w:szCs w:val="21"/>
                                          </w:rPr>
                                          <w:t>かご上部点検灯又はコンセント</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7F6F81">
                                        <w:pPr>
                                          <w:tabs>
                                            <w:tab w:val="left" w:pos="4050"/>
                                          </w:tabs>
                                          <w:spacing w:line="200" w:lineRule="exact"/>
                                          <w:rPr>
                                            <w:rFonts w:ascii="ＭＳ 明朝" w:hAnsi="ＭＳ 明朝"/>
                                            <w:szCs w:val="21"/>
                                          </w:rPr>
                                        </w:pPr>
                                        <w:r w:rsidRPr="00822BC9">
                                          <w:rPr>
                                            <w:rFonts w:ascii="ＭＳ 明朝" w:hAnsi="ＭＳ 明朝" w:hint="eastAsia"/>
                                            <w:szCs w:val="21"/>
                                          </w:rPr>
                                          <w:t>基準階帰着制御装置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240" w:lineRule="atLeast"/>
                                          <w:rPr>
                                            <w:rFonts w:ascii="ＭＳ 明朝" w:hAnsi="ＭＳ 明朝"/>
                                            <w:szCs w:val="21"/>
                                            <w:lang w:eastAsia="zh-TW"/>
                                          </w:rPr>
                                        </w:pPr>
                                        <w:r w:rsidRPr="00822BC9">
                                          <w:rPr>
                                            <w:rFonts w:ascii="ＭＳ 明朝" w:hAnsi="ＭＳ 明朝" w:hint="eastAsia"/>
                                            <w:szCs w:val="21"/>
                                            <w:lang w:eastAsia="zh-TW"/>
                                          </w:rPr>
                                          <w:t>遠隔監視</w:t>
                                        </w:r>
                                        <w:r w:rsidRPr="00822BC9">
                                          <w:rPr>
                                            <w:rFonts w:ascii="ＭＳ 明朝" w:hAnsi="ＭＳ 明朝" w:hint="eastAsia"/>
                                            <w:szCs w:val="21"/>
                                          </w:rPr>
                                          <w:t>ﾒﾝﾃﾅﾝｽ</w:t>
                                        </w:r>
                                        <w:r w:rsidRPr="00822BC9">
                                          <w:rPr>
                                            <w:rFonts w:ascii="ＭＳ 明朝" w:hAnsi="ＭＳ 明朝" w:hint="eastAsia"/>
                                            <w:szCs w:val="21"/>
                                            <w:lang w:eastAsia="zh-TW"/>
                                          </w:rPr>
                                          <w:t>用</w:t>
                                        </w:r>
                                        <w:r w:rsidRPr="00822BC9">
                                          <w:rPr>
                                            <w:rFonts w:ascii="ＭＳ 明朝" w:hAnsi="ＭＳ 明朝" w:hint="eastAsia"/>
                                            <w:szCs w:val="21"/>
                                          </w:rPr>
                                          <w:t>ｲﾝﾀｰﾌｪｰｽ</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spacing w:line="24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0" w:lineRule="atLeast"/>
                                          <w:rPr>
                                            <w:rFonts w:ascii="ＭＳ 明朝" w:hAnsi="ＭＳ 明朝"/>
                                            <w:szCs w:val="21"/>
                                          </w:rPr>
                                        </w:pPr>
                                        <w:r w:rsidRPr="00822BC9">
                                          <w:rPr>
                                            <w:rFonts w:ascii="ＭＳ 明朝" w:hAnsi="ＭＳ 明朝" w:hint="eastAsia"/>
                                            <w:szCs w:val="21"/>
                                          </w:rPr>
                                          <w:t>２方向出入口</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0" w:lineRule="atLeast"/>
                                          <w:rPr>
                                            <w:rFonts w:ascii="ＭＳ 明朝" w:hAnsi="ＭＳ 明朝"/>
                                            <w:szCs w:val="21"/>
                                          </w:rPr>
                                        </w:pPr>
                                        <w:r w:rsidRPr="00822BC9">
                                          <w:rPr>
                                            <w:rFonts w:ascii="ＭＳ 明朝" w:hAnsi="ＭＳ 明朝" w:hint="eastAsia"/>
                                            <w:szCs w:val="21"/>
                                          </w:rPr>
                                          <w:t>かご内換気扇</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F53E4A">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tabs>
                                            <w:tab w:val="left" w:pos="4050"/>
                                          </w:tabs>
                                          <w:spacing w:line="0" w:lineRule="atLeast"/>
                                          <w:rPr>
                                            <w:rFonts w:ascii="ＭＳ 明朝" w:hAnsi="ＭＳ 明朝"/>
                                            <w:szCs w:val="21"/>
                                          </w:rPr>
                                        </w:pPr>
                                        <w:r w:rsidRPr="00822BC9">
                                          <w:rPr>
                                            <w:rFonts w:ascii="ＭＳ 明朝" w:hAnsi="ＭＳ 明朝" w:hint="eastAsia"/>
                                            <w:szCs w:val="21"/>
                                          </w:rPr>
                                          <w:t>遠隔監視装置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停電時自動着床装置</w:t>
                                        </w:r>
                                      </w:p>
                                    </w:tc>
                                    <w:tc>
                                      <w:tcPr>
                                        <w:tcW w:w="1025" w:type="dxa"/>
                                        <w:tcBorders>
                                          <w:top w:val="single" w:sz="4" w:space="0" w:color="auto"/>
                                          <w:left w:val="single" w:sz="6" w:space="0" w:color="auto"/>
                                          <w:bottom w:val="single" w:sz="6"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lang w:eastAsia="zh-TW"/>
                                          </w:rPr>
                                        </w:pPr>
                                        <w:r w:rsidRPr="00822BC9">
                                          <w:rPr>
                                            <w:rFonts w:ascii="ＭＳ 明朝" w:hAnsi="ＭＳ 明朝" w:hint="eastAsia"/>
                                            <w:szCs w:val="21"/>
                                            <w:lang w:eastAsia="zh-TW"/>
                                          </w:rPr>
                                          <w:t>低速自動救出運転装置</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夜間各階停止運転(タイマー式)</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光電管式ドアセンサー</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かご内手摺り</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車椅子用かご内背面鏡</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かご内キックプレート</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点字プレート</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いたずらご操作防止装置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音声合成装置</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rPr>
                                            <w:rFonts w:ascii="ＭＳ 明朝" w:hAnsi="ＭＳ 明朝"/>
                                          </w:rPr>
                                        </w:pPr>
                                        <w:r w:rsidRPr="00822BC9">
                                          <w:rPr>
                                            <w:rFonts w:ascii="ＭＳ 明朝" w:hAnsi="ＭＳ 明朝" w:hint="eastAsia"/>
                                          </w:rPr>
                                          <w:t>戸開走行保護装置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jc w:val="center"/>
                                          <w:rPr>
                                            <w:rFonts w:ascii="ＭＳ 明朝" w:hAnsi="ＭＳ 明朝"/>
                                          </w:rPr>
                                        </w:pPr>
                                        <w:r w:rsidRPr="00822BC9">
                                          <w:rPr>
                                            <w:rFonts w:ascii="ＭＳ 明朝" w:hAnsi="ＭＳ 明朝" w:hint="eastAsia"/>
                                          </w:rPr>
                                          <w:t>●</w:t>
                                        </w:r>
                                      </w:p>
                                    </w:tc>
                                    <w:tc>
                                      <w:tcPr>
                                        <w:tcW w:w="2093" w:type="dxa"/>
                                        <w:tcBorders>
                                          <w:top w:val="single" w:sz="4" w:space="0" w:color="auto"/>
                                          <w:left w:val="single" w:sz="6" w:space="0" w:color="auto"/>
                                          <w:bottom w:val="single" w:sz="4" w:space="0" w:color="auto"/>
                                          <w:right w:val="single" w:sz="6" w:space="0" w:color="auto"/>
                                        </w:tcBorders>
                                        <w:vAlign w:val="center"/>
                                      </w:tcPr>
                                      <w:p w:rsidR="00935C00" w:rsidRPr="00822BC9" w:rsidRDefault="00935C00" w:rsidP="00D7098E">
                                        <w:pPr>
                                          <w:tabs>
                                            <w:tab w:val="left" w:pos="482"/>
                                          </w:tabs>
                                          <w:spacing w:line="240" w:lineRule="exact"/>
                                          <w:ind w:right="57"/>
                                          <w:rPr>
                                            <w:sz w:val="19"/>
                                          </w:rPr>
                                        </w:pPr>
                                        <w:r w:rsidRPr="00822BC9">
                                          <w:rPr>
                                            <w:rFonts w:hint="eastAsia"/>
                                            <w:sz w:val="18"/>
                                            <w:szCs w:val="18"/>
                                          </w:rPr>
                                          <w:t>建築基準法施行令第</w:t>
                                        </w:r>
                                        <w:r w:rsidRPr="00822BC9">
                                          <w:rPr>
                                            <w:rFonts w:hint="eastAsia"/>
                                            <w:sz w:val="18"/>
                                            <w:szCs w:val="18"/>
                                          </w:rPr>
                                          <w:t>129</w:t>
                                        </w:r>
                                        <w:r w:rsidRPr="00822BC9">
                                          <w:rPr>
                                            <w:rFonts w:hint="eastAsia"/>
                                            <w:sz w:val="18"/>
                                            <w:szCs w:val="18"/>
                                          </w:rPr>
                                          <w:t>条の</w:t>
                                        </w:r>
                                        <w:r w:rsidRPr="00822BC9">
                                          <w:rPr>
                                            <w:rFonts w:hint="eastAsia"/>
                                            <w:sz w:val="18"/>
                                            <w:szCs w:val="18"/>
                                          </w:rPr>
                                          <w:t>10</w:t>
                                        </w:r>
                                        <w:r w:rsidRPr="00822BC9">
                                          <w:rPr>
                                            <w:rFonts w:hint="eastAsia"/>
                                            <w:sz w:val="18"/>
                                            <w:szCs w:val="18"/>
                                          </w:rPr>
                                          <w:t>第</w:t>
                                        </w:r>
                                        <w:r w:rsidRPr="00822BC9">
                                          <w:rPr>
                                            <w:rFonts w:hint="eastAsia"/>
                                            <w:sz w:val="18"/>
                                            <w:szCs w:val="18"/>
                                          </w:rPr>
                                          <w:t>4</w:t>
                                        </w:r>
                                        <w:r w:rsidRPr="00822BC9">
                                          <w:rPr>
                                            <w:rFonts w:hint="eastAsia"/>
                                            <w:sz w:val="18"/>
                                            <w:szCs w:val="18"/>
                                          </w:rPr>
                                          <w:t>項で規定される戸開走行保護装置</w:t>
                                        </w:r>
                                      </w:p>
                                    </w:tc>
                                  </w:tr>
                                </w:tbl>
                                <w:p w:rsidR="00935C00" w:rsidRPr="00822BC9" w:rsidRDefault="00935C00" w:rsidP="009B31EC">
                                  <w:pPr>
                                    <w:pStyle w:val="kb"/>
                                    <w:spacing w:before="0"/>
                                    <w:ind w:left="380" w:hanging="180"/>
                                    <w:rPr>
                                      <w:sz w:val="18"/>
                                      <w:szCs w:val="18"/>
                                    </w:rPr>
                                  </w:pPr>
                                  <w:r w:rsidRPr="00822BC9">
                                    <w:rPr>
                                      <w:rFonts w:hint="eastAsia"/>
                                      <w:sz w:val="18"/>
                                      <w:szCs w:val="18"/>
                                    </w:rPr>
                                    <w:t>注１）</w:t>
                                  </w:r>
                                </w:p>
                                <w:p w:rsidR="00935C00" w:rsidRPr="00822BC9" w:rsidRDefault="00935C00" w:rsidP="009B31EC">
                                  <w:pPr>
                                    <w:pStyle w:val="kb"/>
                                    <w:spacing w:before="0"/>
                                    <w:ind w:left="380" w:hanging="180"/>
                                    <w:rPr>
                                      <w:sz w:val="18"/>
                                      <w:szCs w:val="18"/>
                                    </w:rPr>
                                  </w:pPr>
                                  <w:r w:rsidRPr="00822BC9">
                                    <w:rPr>
                                      <w:rFonts w:hint="eastAsia"/>
                                      <w:sz w:val="18"/>
                                      <w:szCs w:val="18"/>
                                    </w:rPr>
                                    <w:t>●：住宅部品としての基本機能上、必ず装備されていなければならない部品及び部材を示す。（必須構成部品）</w:t>
                                  </w:r>
                                </w:p>
                                <w:p w:rsidR="00935C00" w:rsidRPr="00822BC9" w:rsidRDefault="00935C00" w:rsidP="009B31EC">
                                  <w:pPr>
                                    <w:pStyle w:val="kb"/>
                                    <w:spacing w:before="0"/>
                                    <w:ind w:left="380" w:hanging="180"/>
                                    <w:rPr>
                                      <w:sz w:val="18"/>
                                      <w:szCs w:val="18"/>
                                    </w:rPr>
                                  </w:pPr>
                                  <w:r w:rsidRPr="00822BC9">
                                    <w:rPr>
                                      <w:rFonts w:hint="eastAsia"/>
                                      <w:sz w:val="18"/>
                                      <w:szCs w:val="18"/>
                                    </w:rPr>
                                    <w:t>○：必須構成部品のうち、販売上必ずしもセットしなくてもよい部品及び部材を示す（セットフリー部品）</w:t>
                                  </w:r>
                                </w:p>
                                <w:p w:rsidR="00935C00" w:rsidRPr="00822BC9" w:rsidRDefault="00935C00" w:rsidP="009B31EC">
                                  <w:pPr>
                                    <w:pStyle w:val="kb"/>
                                    <w:spacing w:before="0"/>
                                    <w:ind w:left="380" w:hanging="180"/>
                                    <w:rPr>
                                      <w:sz w:val="18"/>
                                      <w:szCs w:val="18"/>
                                    </w:rPr>
                                  </w:pPr>
                                  <w:r w:rsidRPr="00822BC9">
                                    <w:rPr>
                                      <w:rFonts w:hint="eastAsia"/>
                                      <w:sz w:val="18"/>
                                      <w:szCs w:val="18"/>
                                    </w:rPr>
                                    <w:t>△：必須構成部品に選択的に付加することができるもので、必ずしも保有しなくてもよい部品及び部材を示す。（選択構成部品）</w:t>
                                  </w:r>
                                </w:p>
                                <w:p w:rsidR="00935C00" w:rsidRPr="00822BC9" w:rsidRDefault="00935C00" w:rsidP="009B31EC">
                                  <w:pPr>
                                    <w:pStyle w:val="kb"/>
                                    <w:spacing w:before="0"/>
                                    <w:ind w:left="380" w:hanging="180"/>
                                    <w:rPr>
                                      <w:sz w:val="18"/>
                                      <w:szCs w:val="18"/>
                                    </w:rPr>
                                  </w:pPr>
                                  <w:r w:rsidRPr="00822BC9">
                                    <w:rPr>
                                      <w:rFonts w:hint="eastAsia"/>
                                      <w:sz w:val="18"/>
                                      <w:szCs w:val="18"/>
                                    </w:rPr>
                                    <w:t>注２）ピット深さが浅いなど、やむを得ずエプロンをつけられない場合は、階の途中でエレベーターが停止した場合、かごが着床ゾーン外にあるときは、戸が開かない機構とするなど、乗員救出時に昇降路内への落下を防止する対策が講じ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6.4pt;margin-top:13.25pt;width:349.1pt;height:6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" stroked="f">
                      <v:textbox inset="5.85pt,.7pt,5.85pt,.7pt">
                        <w:txbxContent>
                          <w:tbl>
                            <w:tblPr>
                              <w:tblW w:w="6131" w:type="dxa"/>
                              <w:tblInd w:w="243" w:type="dxa"/>
                              <w:tblLayout w:type="fixed"/>
                              <w:tblCellMar>
                                <w:left w:w="28" w:type="dxa"/>
                                <w:right w:w="28" w:type="dxa"/>
                              </w:tblCellMar>
                              <w:tblLook w:val="0000" w:firstRow="0" w:lastRow="0" w:firstColumn="0" w:lastColumn="0" w:noHBand="0" w:noVBand="0"/>
                            </w:tblPr>
                            <w:tblGrid>
                              <w:gridCol w:w="3013"/>
                              <w:gridCol w:w="1025"/>
                              <w:gridCol w:w="2093"/>
                            </w:tblGrid>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1E4D38">
                                  <w:pPr>
                                    <w:tabs>
                                      <w:tab w:val="left" w:pos="482"/>
                                    </w:tabs>
                                    <w:spacing w:line="200" w:lineRule="exact"/>
                                    <w:rPr>
                                      <w:rFonts w:ascii="ＭＳ 明朝" w:hAnsi="ＭＳ 明朝"/>
                                      <w:szCs w:val="21"/>
                                    </w:rPr>
                                  </w:pPr>
                                  <w:r>
                                    <w:rPr>
                                      <w:rFonts w:ascii="ＭＳ 明朝" w:hAnsi="ＭＳ 明朝" w:hint="eastAsia"/>
                                      <w:color w:val="000000"/>
                                      <w:szCs w:val="21"/>
                                    </w:rPr>
                                    <w:t>地震時管制運転装置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1E4D38">
                                  <w:pPr>
                                    <w:spacing w:line="200" w:lineRule="exact"/>
                                    <w:jc w:val="center"/>
                                    <w:rPr>
                                      <w:rFonts w:ascii="ＭＳ 明朝" w:hAnsi="ＭＳ 明朝"/>
                                      <w:szCs w:val="21"/>
                                    </w:rPr>
                                  </w:pPr>
                                  <w:r w:rsidRPr="00B87247">
                                    <w:rPr>
                                      <w:rFonts w:ascii="ＭＳ 明朝" w:hAnsi="ＭＳ 明朝" w:hint="eastAsia"/>
                                    </w:rPr>
                                    <w:t>●</w:t>
                                  </w:r>
                                </w:p>
                              </w:tc>
                              <w:tc>
                                <w:tcPr>
                                  <w:tcW w:w="2093" w:type="dxa"/>
                                  <w:tcBorders>
                                    <w:top w:val="single" w:sz="6" w:space="0" w:color="auto"/>
                                    <w:left w:val="single" w:sz="6" w:space="0" w:color="auto"/>
                                    <w:bottom w:val="single" w:sz="6" w:space="0" w:color="auto"/>
                                    <w:right w:val="single" w:sz="6" w:space="0" w:color="auto"/>
                                  </w:tcBorders>
                                  <w:vAlign w:val="center"/>
                                </w:tcPr>
                                <w:p w:rsidR="00935C00" w:rsidRDefault="00935C00" w:rsidP="001E4D38">
                                  <w:pPr>
                                    <w:tabs>
                                      <w:tab w:val="left" w:pos="482"/>
                                    </w:tabs>
                                    <w:ind w:right="57"/>
                                    <w:rPr>
                                      <w:sz w:val="19"/>
                                    </w:rPr>
                                  </w:pPr>
                                  <w:r w:rsidRPr="009E468A">
                                    <w:rPr>
                                      <w:rFonts w:hint="eastAsia"/>
                                      <w:sz w:val="19"/>
                                    </w:rPr>
                                    <w:t>閉じ込め時リスタート運転機能を持つこと。</w:t>
                                  </w:r>
                                </w:p>
                                <w:p w:rsidR="00935C00" w:rsidRPr="00822BC9" w:rsidRDefault="00935C00" w:rsidP="001E4D38">
                                  <w:pPr>
                                    <w:tabs>
                                      <w:tab w:val="left" w:pos="482"/>
                                    </w:tabs>
                                    <w:spacing w:line="200" w:lineRule="exact"/>
                                    <w:rPr>
                                      <w:rFonts w:ascii="ＭＳ 明朝" w:hAnsi="ＭＳ 明朝"/>
                                      <w:szCs w:val="21"/>
                                    </w:rPr>
                                  </w:pPr>
                                  <w:r w:rsidRPr="00B87247">
                                    <w:rPr>
                                      <w:rFonts w:hint="eastAsia"/>
                                      <w:sz w:val="19"/>
                                    </w:rPr>
                                    <w:t>昇降行程</w:t>
                                  </w:r>
                                  <w:r w:rsidRPr="00B87247">
                                    <w:rPr>
                                      <w:rFonts w:hint="eastAsia"/>
                                      <w:sz w:val="19"/>
                                    </w:rPr>
                                    <w:t>7</w:t>
                                  </w:r>
                                  <w:r w:rsidRPr="00B87247">
                                    <w:rPr>
                                      <w:rFonts w:hint="eastAsia"/>
                                      <w:sz w:val="19"/>
                                    </w:rPr>
                                    <w:t>ｍ以下はセットフリー部品とする。</w:t>
                                  </w: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u w:val="single"/>
                                    </w:rPr>
                                  </w:pPr>
                                  <w:r w:rsidRPr="00822BC9">
                                    <w:rPr>
                                      <w:rFonts w:ascii="ＭＳ 明朝" w:hAnsi="ＭＳ 明朝" w:hint="eastAsia"/>
                                      <w:szCs w:val="21"/>
                                    </w:rPr>
                                    <w:t>火災時管制運転装置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u w:val="single"/>
                                    </w:rPr>
                                  </w:pPr>
                                  <w:r w:rsidRPr="00822BC9">
                                    <w:rPr>
                                      <w:rFonts w:ascii="ＭＳ 明朝" w:hAnsi="ＭＳ 明朝" w:hint="eastAsia"/>
                                      <w:szCs w:val="21"/>
                                    </w:rPr>
                                    <w:t>かご上部点検灯又はコンセント</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7F6F81">
                                  <w:pPr>
                                    <w:tabs>
                                      <w:tab w:val="left" w:pos="4050"/>
                                    </w:tabs>
                                    <w:spacing w:line="200" w:lineRule="exact"/>
                                    <w:rPr>
                                      <w:rFonts w:ascii="ＭＳ 明朝" w:hAnsi="ＭＳ 明朝"/>
                                      <w:szCs w:val="21"/>
                                    </w:rPr>
                                  </w:pPr>
                                  <w:r w:rsidRPr="00822BC9">
                                    <w:rPr>
                                      <w:rFonts w:ascii="ＭＳ 明朝" w:hAnsi="ＭＳ 明朝" w:hint="eastAsia"/>
                                      <w:szCs w:val="21"/>
                                    </w:rPr>
                                    <w:t>基準階帰着制御装置</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spacing w:line="200" w:lineRule="exac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7F6F81">
                                  <w:pPr>
                                    <w:tabs>
                                      <w:tab w:val="left" w:pos="482"/>
                                    </w:tabs>
                                    <w:spacing w:line="200" w:lineRule="exac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240" w:lineRule="atLeast"/>
                                    <w:rPr>
                                      <w:rFonts w:ascii="ＭＳ 明朝" w:hAnsi="ＭＳ 明朝"/>
                                      <w:szCs w:val="21"/>
                                      <w:lang w:eastAsia="zh-TW"/>
                                    </w:rPr>
                                  </w:pPr>
                                  <w:r w:rsidRPr="00822BC9">
                                    <w:rPr>
                                      <w:rFonts w:ascii="ＭＳ 明朝" w:hAnsi="ＭＳ 明朝" w:hint="eastAsia"/>
                                      <w:szCs w:val="21"/>
                                      <w:lang w:eastAsia="zh-TW"/>
                                    </w:rPr>
                                    <w:t>遠隔監視</w:t>
                                  </w:r>
                                  <w:r w:rsidRPr="00822BC9">
                                    <w:rPr>
                                      <w:rFonts w:ascii="ＭＳ 明朝" w:hAnsi="ＭＳ 明朝" w:hint="eastAsia"/>
                                      <w:szCs w:val="21"/>
                                    </w:rPr>
                                    <w:t>ﾒﾝﾃﾅﾝｽ</w:t>
                                  </w:r>
                                  <w:r w:rsidRPr="00822BC9">
                                    <w:rPr>
                                      <w:rFonts w:ascii="ＭＳ 明朝" w:hAnsi="ＭＳ 明朝" w:hint="eastAsia"/>
                                      <w:szCs w:val="21"/>
                                      <w:lang w:eastAsia="zh-TW"/>
                                    </w:rPr>
                                    <w:t>用</w:t>
                                  </w:r>
                                  <w:r w:rsidRPr="00822BC9">
                                    <w:rPr>
                                      <w:rFonts w:ascii="ＭＳ 明朝" w:hAnsi="ＭＳ 明朝" w:hint="eastAsia"/>
                                      <w:szCs w:val="21"/>
                                    </w:rPr>
                                    <w:t>ｲﾝﾀｰﾌｪｰｽ</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spacing w:line="24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0" w:lineRule="atLeast"/>
                                    <w:rPr>
                                      <w:rFonts w:ascii="ＭＳ 明朝" w:hAnsi="ＭＳ 明朝"/>
                                      <w:szCs w:val="21"/>
                                    </w:rPr>
                                  </w:pPr>
                                  <w:r w:rsidRPr="00822BC9">
                                    <w:rPr>
                                      <w:rFonts w:ascii="ＭＳ 明朝" w:hAnsi="ＭＳ 明朝" w:hint="eastAsia"/>
                                      <w:szCs w:val="21"/>
                                    </w:rPr>
                                    <w:t>２方向出入口</w:t>
                                  </w:r>
                                </w:p>
                              </w:tc>
                              <w:tc>
                                <w:tcPr>
                                  <w:tcW w:w="1025"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6"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F53E4A">
                                  <w:pPr>
                                    <w:pStyle w:val="a4"/>
                                    <w:tabs>
                                      <w:tab w:val="clear" w:pos="4252"/>
                                      <w:tab w:val="clear" w:pos="8504"/>
                                      <w:tab w:val="left" w:pos="482"/>
                                    </w:tabs>
                                    <w:snapToGrid/>
                                    <w:spacing w:line="0" w:lineRule="atLeast"/>
                                    <w:rPr>
                                      <w:rFonts w:ascii="ＭＳ 明朝" w:hAnsi="ＭＳ 明朝"/>
                                      <w:szCs w:val="21"/>
                                    </w:rPr>
                                  </w:pPr>
                                  <w:r w:rsidRPr="00822BC9">
                                    <w:rPr>
                                      <w:rFonts w:ascii="ＭＳ 明朝" w:hAnsi="ＭＳ 明朝" w:hint="eastAsia"/>
                                      <w:szCs w:val="21"/>
                                    </w:rPr>
                                    <w:t>かご内換気扇</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F53E4A">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6"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tabs>
                                      <w:tab w:val="left" w:pos="4050"/>
                                    </w:tabs>
                                    <w:spacing w:line="0" w:lineRule="atLeast"/>
                                    <w:rPr>
                                      <w:rFonts w:ascii="ＭＳ 明朝" w:hAnsi="ＭＳ 明朝"/>
                                      <w:szCs w:val="21"/>
                                    </w:rPr>
                                  </w:pPr>
                                  <w:r w:rsidRPr="00822BC9">
                                    <w:rPr>
                                      <w:rFonts w:ascii="ＭＳ 明朝" w:hAnsi="ＭＳ 明朝" w:hint="eastAsia"/>
                                      <w:szCs w:val="21"/>
                                    </w:rPr>
                                    <w:t>遠隔監視装置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停電時自動着床装置</w:t>
                                  </w:r>
                                </w:p>
                              </w:tc>
                              <w:tc>
                                <w:tcPr>
                                  <w:tcW w:w="1025" w:type="dxa"/>
                                  <w:tcBorders>
                                    <w:top w:val="single" w:sz="4" w:space="0" w:color="auto"/>
                                    <w:left w:val="single" w:sz="6" w:space="0" w:color="auto"/>
                                    <w:bottom w:val="single" w:sz="6"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lang w:eastAsia="zh-TW"/>
                                    </w:rPr>
                                  </w:pPr>
                                  <w:r w:rsidRPr="00822BC9">
                                    <w:rPr>
                                      <w:rFonts w:ascii="ＭＳ 明朝" w:hAnsi="ＭＳ 明朝" w:hint="eastAsia"/>
                                      <w:szCs w:val="21"/>
                                      <w:lang w:eastAsia="zh-TW"/>
                                    </w:rPr>
                                    <w:t>低速自動救出運転装置</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夜間各階停止運転(タイマー式)</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光電管式ドアセンサー</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かご内手摺り</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車椅子用かご内背面鏡</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かご内キックプレート</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点字プレート</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いたずらご操作防止装置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top w:val="single" w:sz="4" w:space="0" w:color="auto"/>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vAlign w:val="center"/>
                                </w:tcPr>
                                <w:p w:rsidR="00935C00" w:rsidRPr="00822BC9" w:rsidRDefault="00935C00" w:rsidP="00F53E4A">
                                  <w:pPr>
                                    <w:spacing w:line="0" w:lineRule="atLeast"/>
                                    <w:rPr>
                                      <w:rFonts w:ascii="ＭＳ 明朝" w:hAnsi="ＭＳ 明朝"/>
                                      <w:szCs w:val="21"/>
                                    </w:rPr>
                                  </w:pPr>
                                  <w:r w:rsidRPr="00822BC9">
                                    <w:rPr>
                                      <w:rFonts w:ascii="ＭＳ 明朝" w:hAnsi="ＭＳ 明朝" w:hint="eastAsia"/>
                                      <w:szCs w:val="21"/>
                                    </w:rPr>
                                    <w:t>音声合成装置</w:t>
                                  </w:r>
                                </w:p>
                              </w:tc>
                              <w:tc>
                                <w:tcPr>
                                  <w:tcW w:w="1025" w:type="dxa"/>
                                  <w:tcBorders>
                                    <w:top w:val="single" w:sz="6" w:space="0" w:color="auto"/>
                                    <w:left w:val="single" w:sz="6" w:space="0" w:color="auto"/>
                                    <w:bottom w:val="single" w:sz="4" w:space="0" w:color="auto"/>
                                    <w:right w:val="single" w:sz="6" w:space="0" w:color="auto"/>
                                  </w:tcBorders>
                                </w:tcPr>
                                <w:p w:rsidR="00935C00" w:rsidRPr="00822BC9" w:rsidRDefault="00935C00" w:rsidP="007F6F81">
                                  <w:pPr>
                                    <w:spacing w:line="0" w:lineRule="atLeast"/>
                                    <w:jc w:val="center"/>
                                    <w:rPr>
                                      <w:rFonts w:ascii="ＭＳ 明朝" w:hAnsi="ＭＳ 明朝"/>
                                      <w:szCs w:val="21"/>
                                    </w:rPr>
                                  </w:pPr>
                                  <w:r w:rsidRPr="00822BC9">
                                    <w:rPr>
                                      <w:rFonts w:ascii="ＭＳ 明朝" w:hAnsi="ＭＳ 明朝" w:hint="eastAsia"/>
                                      <w:szCs w:val="21"/>
                                    </w:rPr>
                                    <w:t>○</w:t>
                                  </w:r>
                                </w:p>
                              </w:tc>
                              <w:tc>
                                <w:tcPr>
                                  <w:tcW w:w="2093" w:type="dxa"/>
                                  <w:tcBorders>
                                    <w:left w:val="single" w:sz="6" w:space="0" w:color="auto"/>
                                    <w:bottom w:val="single" w:sz="4" w:space="0" w:color="auto"/>
                                    <w:right w:val="single" w:sz="6" w:space="0" w:color="auto"/>
                                  </w:tcBorders>
                                </w:tcPr>
                                <w:p w:rsidR="00935C00" w:rsidRPr="00822BC9" w:rsidRDefault="00935C00" w:rsidP="00F53E4A">
                                  <w:pPr>
                                    <w:tabs>
                                      <w:tab w:val="left" w:pos="482"/>
                                    </w:tabs>
                                    <w:spacing w:line="240" w:lineRule="atLeast"/>
                                    <w:rPr>
                                      <w:rFonts w:ascii="ＭＳ 明朝" w:hAnsi="ＭＳ 明朝"/>
                                      <w:szCs w:val="21"/>
                                    </w:rPr>
                                  </w:pPr>
                                </w:p>
                              </w:tc>
                            </w:tr>
                            <w:tr w:rsidR="00935C00" w:rsidRPr="00822BC9" w:rsidTr="00DA3461">
                              <w:trPr>
                                <w:cantSplit/>
                                <w:trHeight w:val="240"/>
                              </w:trPr>
                              <w:tc>
                                <w:tcPr>
                                  <w:tcW w:w="3013" w:type="dxa"/>
                                  <w:tcBorders>
                                    <w:top w:val="single" w:sz="6" w:space="0" w:color="auto"/>
                                    <w:left w:val="single" w:sz="4" w:space="0" w:color="auto"/>
                                    <w:bottom w:val="single" w:sz="6" w:space="0" w:color="auto"/>
                                    <w:right w:val="single" w:sz="6" w:space="0" w:color="auto"/>
                                  </w:tcBorders>
                                </w:tcPr>
                                <w:p w:rsidR="00935C00" w:rsidRPr="00822BC9" w:rsidRDefault="00935C00" w:rsidP="007F6F81">
                                  <w:pPr>
                                    <w:tabs>
                                      <w:tab w:val="left" w:pos="482"/>
                                    </w:tabs>
                                    <w:rPr>
                                      <w:rFonts w:ascii="ＭＳ 明朝" w:hAnsi="ＭＳ 明朝"/>
                                    </w:rPr>
                                  </w:pPr>
                                  <w:r w:rsidRPr="00822BC9">
                                    <w:rPr>
                                      <w:rFonts w:ascii="ＭＳ 明朝" w:hAnsi="ＭＳ 明朝" w:hint="eastAsia"/>
                                    </w:rPr>
                                    <w:t>戸開走行保護装置</w:t>
                                  </w:r>
                                </w:p>
                              </w:tc>
                              <w:tc>
                                <w:tcPr>
                                  <w:tcW w:w="1025" w:type="dxa"/>
                                  <w:tcBorders>
                                    <w:top w:val="single" w:sz="4" w:space="0" w:color="auto"/>
                                    <w:left w:val="single" w:sz="6" w:space="0" w:color="auto"/>
                                    <w:bottom w:val="single" w:sz="4" w:space="0" w:color="auto"/>
                                    <w:right w:val="single" w:sz="6" w:space="0" w:color="auto"/>
                                  </w:tcBorders>
                                </w:tcPr>
                                <w:p w:rsidR="00935C00" w:rsidRPr="00822BC9" w:rsidRDefault="00935C00" w:rsidP="007F6F81">
                                  <w:pPr>
                                    <w:jc w:val="center"/>
                                    <w:rPr>
                                      <w:rFonts w:ascii="ＭＳ 明朝" w:hAnsi="ＭＳ 明朝"/>
                                    </w:rPr>
                                  </w:pPr>
                                  <w:r w:rsidRPr="00822BC9">
                                    <w:rPr>
                                      <w:rFonts w:ascii="ＭＳ 明朝" w:hAnsi="ＭＳ 明朝" w:hint="eastAsia"/>
                                    </w:rPr>
                                    <w:t>●</w:t>
                                  </w:r>
                                </w:p>
                              </w:tc>
                              <w:tc>
                                <w:tcPr>
                                  <w:tcW w:w="2093" w:type="dxa"/>
                                  <w:tcBorders>
                                    <w:top w:val="single" w:sz="4" w:space="0" w:color="auto"/>
                                    <w:left w:val="single" w:sz="6" w:space="0" w:color="auto"/>
                                    <w:bottom w:val="single" w:sz="4" w:space="0" w:color="auto"/>
                                    <w:right w:val="single" w:sz="6" w:space="0" w:color="auto"/>
                                  </w:tcBorders>
                                  <w:vAlign w:val="center"/>
                                </w:tcPr>
                                <w:p w:rsidR="00935C00" w:rsidRPr="00822BC9" w:rsidRDefault="00935C00" w:rsidP="00D7098E">
                                  <w:pPr>
                                    <w:tabs>
                                      <w:tab w:val="left" w:pos="482"/>
                                    </w:tabs>
                                    <w:spacing w:line="240" w:lineRule="exact"/>
                                    <w:ind w:right="57"/>
                                    <w:rPr>
                                      <w:sz w:val="19"/>
                                    </w:rPr>
                                  </w:pPr>
                                  <w:r w:rsidRPr="00822BC9">
                                    <w:rPr>
                                      <w:rFonts w:hint="eastAsia"/>
                                      <w:sz w:val="18"/>
                                      <w:szCs w:val="18"/>
                                    </w:rPr>
                                    <w:t>建築基準法施行令第</w:t>
                                  </w:r>
                                  <w:r w:rsidRPr="00822BC9">
                                    <w:rPr>
                                      <w:rFonts w:hint="eastAsia"/>
                                      <w:sz w:val="18"/>
                                      <w:szCs w:val="18"/>
                                    </w:rPr>
                                    <w:t>129</w:t>
                                  </w:r>
                                  <w:r w:rsidRPr="00822BC9">
                                    <w:rPr>
                                      <w:rFonts w:hint="eastAsia"/>
                                      <w:sz w:val="18"/>
                                      <w:szCs w:val="18"/>
                                    </w:rPr>
                                    <w:t>条の</w:t>
                                  </w:r>
                                  <w:r w:rsidRPr="00822BC9">
                                    <w:rPr>
                                      <w:rFonts w:hint="eastAsia"/>
                                      <w:sz w:val="18"/>
                                      <w:szCs w:val="18"/>
                                    </w:rPr>
                                    <w:t>10</w:t>
                                  </w:r>
                                  <w:r w:rsidRPr="00822BC9">
                                    <w:rPr>
                                      <w:rFonts w:hint="eastAsia"/>
                                      <w:sz w:val="18"/>
                                      <w:szCs w:val="18"/>
                                    </w:rPr>
                                    <w:t>第</w:t>
                                  </w:r>
                                  <w:r w:rsidRPr="00822BC9">
                                    <w:rPr>
                                      <w:rFonts w:hint="eastAsia"/>
                                      <w:sz w:val="18"/>
                                      <w:szCs w:val="18"/>
                                    </w:rPr>
                                    <w:t>4</w:t>
                                  </w:r>
                                  <w:r w:rsidRPr="00822BC9">
                                    <w:rPr>
                                      <w:rFonts w:hint="eastAsia"/>
                                      <w:sz w:val="18"/>
                                      <w:szCs w:val="18"/>
                                    </w:rPr>
                                    <w:t>項で規定される戸開走行保護装置</w:t>
                                  </w:r>
                                </w:p>
                              </w:tc>
                            </w:tr>
                          </w:tbl>
                          <w:p w:rsidR="00935C00" w:rsidRPr="00822BC9" w:rsidRDefault="00935C00" w:rsidP="009B31EC">
                            <w:pPr>
                              <w:pStyle w:val="kb"/>
                              <w:spacing w:before="0"/>
                              <w:ind w:left="380" w:hanging="180"/>
                              <w:rPr>
                                <w:sz w:val="18"/>
                                <w:szCs w:val="18"/>
                              </w:rPr>
                            </w:pPr>
                            <w:r w:rsidRPr="00822BC9">
                              <w:rPr>
                                <w:rFonts w:hint="eastAsia"/>
                                <w:sz w:val="18"/>
                                <w:szCs w:val="18"/>
                              </w:rPr>
                              <w:t>注１）</w:t>
                            </w:r>
                          </w:p>
                          <w:p w:rsidR="00935C00" w:rsidRPr="00822BC9" w:rsidRDefault="00935C00" w:rsidP="009B31EC">
                            <w:pPr>
                              <w:pStyle w:val="kb"/>
                              <w:spacing w:before="0"/>
                              <w:ind w:left="380" w:hanging="180"/>
                              <w:rPr>
                                <w:sz w:val="18"/>
                                <w:szCs w:val="18"/>
                              </w:rPr>
                            </w:pPr>
                            <w:r w:rsidRPr="00822BC9">
                              <w:rPr>
                                <w:rFonts w:hint="eastAsia"/>
                                <w:sz w:val="18"/>
                                <w:szCs w:val="18"/>
                              </w:rPr>
                              <w:t>●：住宅部品としての基本機能上、必ず装備されていなければならない部品及び部材を示す。（必須構成部品）</w:t>
                            </w:r>
                          </w:p>
                          <w:p w:rsidR="00935C00" w:rsidRPr="00822BC9" w:rsidRDefault="00935C00" w:rsidP="009B31EC">
                            <w:pPr>
                              <w:pStyle w:val="kb"/>
                              <w:spacing w:before="0"/>
                              <w:ind w:left="380" w:hanging="180"/>
                              <w:rPr>
                                <w:sz w:val="18"/>
                                <w:szCs w:val="18"/>
                              </w:rPr>
                            </w:pPr>
                            <w:r w:rsidRPr="00822BC9">
                              <w:rPr>
                                <w:rFonts w:hint="eastAsia"/>
                                <w:sz w:val="18"/>
                                <w:szCs w:val="18"/>
                              </w:rPr>
                              <w:t>○：必須構成部品のうち、販売上必ずしもセットしなくてもよい部品及び部材を示す（セットフリー部品）</w:t>
                            </w:r>
                          </w:p>
                          <w:p w:rsidR="00935C00" w:rsidRPr="00822BC9" w:rsidRDefault="00935C00" w:rsidP="009B31EC">
                            <w:pPr>
                              <w:pStyle w:val="kb"/>
                              <w:spacing w:before="0"/>
                              <w:ind w:left="380" w:hanging="180"/>
                              <w:rPr>
                                <w:sz w:val="18"/>
                                <w:szCs w:val="18"/>
                              </w:rPr>
                            </w:pPr>
                            <w:r w:rsidRPr="00822BC9">
                              <w:rPr>
                                <w:rFonts w:hint="eastAsia"/>
                                <w:sz w:val="18"/>
                                <w:szCs w:val="18"/>
                              </w:rPr>
                              <w:t>△：必須構成部品に選択的に付加することができるもので、必ずしも保有しなくてもよい部品及び部材を示す。（選択構成部品）</w:t>
                            </w:r>
                          </w:p>
                          <w:p w:rsidR="00935C00" w:rsidRPr="00822BC9" w:rsidRDefault="00935C00" w:rsidP="009B31EC">
                            <w:pPr>
                              <w:pStyle w:val="kb"/>
                              <w:spacing w:before="0"/>
                              <w:ind w:left="380" w:hanging="180"/>
                              <w:rPr>
                                <w:sz w:val="18"/>
                                <w:szCs w:val="18"/>
                              </w:rPr>
                            </w:pPr>
                            <w:r w:rsidRPr="00822BC9">
                              <w:rPr>
                                <w:rFonts w:hint="eastAsia"/>
                                <w:sz w:val="18"/>
                                <w:szCs w:val="18"/>
                              </w:rPr>
                              <w:t>注２）ピット深さが浅いなど、やむを得ずエプロンをつけられない場合は、階の途中でエレベーターが停止した場合、かごが着床ゾーン外にあるときは、戸が開かない機構とするなど、乗員救出時に昇降路内への落下を防止する対策が講じられていること</w:t>
                            </w:r>
                          </w:p>
                        </w:txbxContent>
                      </v:textbox>
                    </v:shape>
                  </w:pict>
                </mc:Fallback>
              </mc:AlternateConten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2565C1">
        <w:trPr>
          <w:cantSplit/>
          <w:trHeight w:val="7742"/>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DA3461" w:rsidRDefault="007E299B" w:rsidP="00DA3461">
            <w:pPr>
              <w:pStyle w:val="2"/>
              <w:spacing w:line="240" w:lineRule="atLeast"/>
              <w:rPr>
                <w:rFonts w:ascii="ＭＳ 明朝" w:hAnsi="ＭＳ 明朝"/>
                <w:b w:val="0"/>
                <w:color w:val="000000"/>
                <w:sz w:val="22"/>
                <w:szCs w:val="22"/>
              </w:rPr>
            </w:pPr>
            <w:r w:rsidRPr="00DA3461">
              <w:rPr>
                <w:rFonts w:ascii="ＭＳ 明朝" w:hAnsi="ＭＳ 明朝" w:hint="eastAsia"/>
                <w:color w:val="000000"/>
                <w:sz w:val="22"/>
                <w:szCs w:val="22"/>
              </w:rPr>
              <w:t>４．材料</w:t>
            </w:r>
          </w:p>
          <w:p w:rsidR="007E299B" w:rsidRPr="004A728C" w:rsidRDefault="007E299B" w:rsidP="00F53E4A">
            <w:pPr>
              <w:pStyle w:val="ab"/>
              <w:ind w:left="200"/>
              <w:rPr>
                <w:color w:val="000000"/>
                <w:szCs w:val="22"/>
              </w:rPr>
            </w:pPr>
            <w:r w:rsidRPr="004A728C">
              <w:rPr>
                <w:rFonts w:hint="eastAsia"/>
                <w:color w:val="000000"/>
                <w:szCs w:val="22"/>
              </w:rPr>
              <w:t>必須構成部品及び選択構成部品に使用する材料の名称及び該当する</w:t>
            </w:r>
            <w:r w:rsidRPr="004A728C">
              <w:rPr>
                <w:color w:val="000000"/>
                <w:szCs w:val="22"/>
              </w:rPr>
              <w:t>JIS等の規格名称を明確化し、又は、JIS等と同等の性能を有していることを証明すること。</w:t>
            </w:r>
          </w:p>
          <w:p w:rsidR="007E299B" w:rsidRPr="004A728C" w:rsidRDefault="00006159" w:rsidP="00CF33E8">
            <w:pPr>
              <w:ind w:leftChars="102" w:left="204" w:firstLineChars="97" w:firstLine="214"/>
              <w:rPr>
                <w:color w:val="000000"/>
                <w:sz w:val="22"/>
                <w:szCs w:val="22"/>
              </w:rPr>
            </w:pPr>
            <w:r>
              <w:rPr>
                <w:b/>
                <w:bCs/>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57785</wp:posOffset>
                      </wp:positionH>
                      <wp:positionV relativeFrom="paragraph">
                        <wp:posOffset>-635</wp:posOffset>
                      </wp:positionV>
                      <wp:extent cx="4291330" cy="3856355"/>
                      <wp:effectExtent l="4445" t="1270"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856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C00" w:rsidRDefault="00935C00" w:rsidP="00D7098E">
                                  <w:pPr>
                                    <w:pStyle w:val="ht"/>
                                    <w:spacing w:before="180"/>
                                    <w:ind w:left="400"/>
                                  </w:pPr>
                                  <w:r>
                                    <w:rPr>
                                      <w:rFonts w:hint="eastAsia"/>
                                    </w:rPr>
                                    <w:t>例示仕様</w:t>
                                  </w:r>
                                </w:p>
                                <w:tbl>
                                  <w:tblPr>
                                    <w:tblW w:w="6082"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134"/>
                                    <w:gridCol w:w="4110"/>
                                  </w:tblGrid>
                                  <w:tr w:rsidR="00935C00" w:rsidTr="002565C1">
                                    <w:trPr>
                                      <w:cantSplit/>
                                    </w:trPr>
                                    <w:tc>
                                      <w:tcPr>
                                        <w:tcW w:w="838" w:type="dxa"/>
                                        <w:vMerge w:val="restart"/>
                                      </w:tcPr>
                                      <w:p w:rsidR="00935C00" w:rsidRDefault="00935C00" w:rsidP="00F53E4A">
                                        <w:pPr>
                                          <w:spacing w:line="280" w:lineRule="exact"/>
                                          <w:ind w:firstLineChars="100" w:firstLine="200"/>
                                          <w:rPr>
                                            <w:rFonts w:ascii="ＭＳ 明朝" w:hAnsi="ＭＳ 明朝"/>
                                            <w:szCs w:val="21"/>
                                          </w:rPr>
                                        </w:pPr>
                                        <w:r>
                                          <w:rPr>
                                            <w:rFonts w:ascii="ＭＳ 明朝" w:hAnsi="ＭＳ 明朝" w:hint="eastAsia"/>
                                            <w:szCs w:val="21"/>
                                          </w:rPr>
                                          <w:t>乗場</w:t>
                                        </w: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乗場わく</w:t>
                                        </w:r>
                                      </w:p>
                                    </w:tc>
                                    <w:tc>
                                      <w:tcPr>
                                        <w:tcW w:w="4110" w:type="dxa"/>
                                      </w:tcPr>
                                      <w:p w:rsidR="00935C00" w:rsidRDefault="00935C00" w:rsidP="00D7098E">
                                        <w:pPr>
                                          <w:spacing w:line="240" w:lineRule="exact"/>
                                          <w:rPr>
                                            <w:rFonts w:ascii="ＭＳ 明朝" w:hAnsi="ＭＳ 明朝"/>
                                            <w:b/>
                                            <w:i/>
                                            <w:szCs w:val="21"/>
                                          </w:rPr>
                                        </w:pPr>
                                        <w:r>
                                          <w:rPr>
                                            <w:rFonts w:ascii="ＭＳ 明朝" w:hAnsi="ＭＳ 明朝" w:hint="eastAsia"/>
                                            <w:szCs w:val="21"/>
                                          </w:rPr>
                                          <w:t>鋼板製とし、ラッカー又は合成樹脂系塗装仕上或いは化粧鋼板とする。</w:t>
                                        </w:r>
                                      </w:p>
                                    </w:tc>
                                  </w:tr>
                                  <w:tr w:rsidR="00935C00" w:rsidTr="002565C1">
                                    <w:trPr>
                                      <w:cantSplit/>
                                    </w:trPr>
                                    <w:tc>
                                      <w:tcPr>
                                        <w:tcW w:w="838" w:type="dxa"/>
                                        <w:vMerge/>
                                      </w:tcPr>
                                      <w:p w:rsidR="00935C00" w:rsidRDefault="00935C00" w:rsidP="00F53E4A">
                                        <w:pPr>
                                          <w:spacing w:line="280" w:lineRule="exact"/>
                                          <w:ind w:firstLineChars="100" w:firstLine="200"/>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乗場戸</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鋼板製で、ラッカー又は合成樹脂系塗装仕上或いは化粧鋼板とし、網入ガラスをはめこんだ片面張りパネル窓付き戸とする、</w:t>
                                        </w:r>
                                      </w:p>
                                    </w:tc>
                                  </w:tr>
                                  <w:tr w:rsidR="00935C00" w:rsidTr="002565C1">
                                    <w:trPr>
                                      <w:cantSplit/>
                                    </w:trPr>
                                    <w:tc>
                                      <w:tcPr>
                                        <w:tcW w:w="838" w:type="dxa"/>
                                        <w:vMerge/>
                                      </w:tcPr>
                                      <w:p w:rsidR="00935C00" w:rsidRDefault="00935C00" w:rsidP="00F53E4A">
                                        <w:pPr>
                                          <w:spacing w:line="280" w:lineRule="exact"/>
                                          <w:ind w:firstLineChars="100" w:firstLine="200"/>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敷居</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硬質アルミ材とする。</w:t>
                                        </w:r>
                                      </w:p>
                                    </w:tc>
                                  </w:tr>
                                  <w:tr w:rsidR="00935C00" w:rsidTr="002565C1">
                                    <w:trPr>
                                      <w:cantSplit/>
                                    </w:trPr>
                                    <w:tc>
                                      <w:tcPr>
                                        <w:tcW w:w="838" w:type="dxa"/>
                                        <w:vMerge w:val="restart"/>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かご</w:t>
                                        </w: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天井</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鋼板製とし、ラッカー、合成樹脂系塗装仕上げ、化粧鋼板又は合成樹脂難燃化粧材張り鋼板とする。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壁</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鋼板製とし、ラッカー、合成樹脂系塗装仕上げ、化粧鋼板又は合成樹脂難燃化粧材張り鋼板のいずれかとし、張り替え又は取替え可能とする。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敷居</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硬質アルミ材とする。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床</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鋼板製とし、合成樹脂タイル張り仕上げ又は合成樹脂シート貼り仕上げとする。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かご戸</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戸開閉装置（反転機能付）により、静粛かつ円滑に自動開閉できる鋼板製２枚戸片開きとし、ラッカー、合成樹脂系塗装仕上、化粧鋼板又は合成樹脂難燃化粧材張り仕上であること</w:t>
                                        </w:r>
                                        <w:r>
                                          <w:rPr>
                                            <w:rFonts w:ascii="ＭＳ 明朝" w:hAnsi="ＭＳ 明朝" w:hint="eastAsia"/>
                                            <w:b/>
                                            <w:szCs w:val="21"/>
                                          </w:rPr>
                                          <w:t>。</w:t>
                                        </w: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4.55pt;margin-top:-.05pt;width:337.9pt;height:30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" stroked="f">
                      <v:textbox inset="5.85pt,.7pt,5.85pt,.7pt">
                        <w:txbxContent>
                          <w:p w:rsidR="00935C00" w:rsidRDefault="00935C00" w:rsidP="00D7098E">
                            <w:pPr>
                              <w:pStyle w:val="ht"/>
                              <w:spacing w:before="180"/>
                              <w:ind w:left="400"/>
                            </w:pPr>
                            <w:r>
                              <w:rPr>
                                <w:rFonts w:hint="eastAsia"/>
                              </w:rPr>
                              <w:t>例示仕様</w:t>
                            </w:r>
                          </w:p>
                          <w:tbl>
                            <w:tblPr>
                              <w:tblW w:w="6082"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134"/>
                              <w:gridCol w:w="4110"/>
                            </w:tblGrid>
                            <w:tr w:rsidR="00935C00" w:rsidTr="002565C1">
                              <w:trPr>
                                <w:cantSplit/>
                              </w:trPr>
                              <w:tc>
                                <w:tcPr>
                                  <w:tcW w:w="838" w:type="dxa"/>
                                  <w:vMerge w:val="restart"/>
                                </w:tcPr>
                                <w:p w:rsidR="00935C00" w:rsidRDefault="00935C00" w:rsidP="00F53E4A">
                                  <w:pPr>
                                    <w:spacing w:line="280" w:lineRule="exact"/>
                                    <w:ind w:firstLineChars="100" w:firstLine="200"/>
                                    <w:rPr>
                                      <w:rFonts w:ascii="ＭＳ 明朝" w:hAnsi="ＭＳ 明朝"/>
                                      <w:szCs w:val="21"/>
                                    </w:rPr>
                                  </w:pPr>
                                  <w:r>
                                    <w:rPr>
                                      <w:rFonts w:ascii="ＭＳ 明朝" w:hAnsi="ＭＳ 明朝" w:hint="eastAsia"/>
                                      <w:szCs w:val="21"/>
                                    </w:rPr>
                                    <w:t>乗場</w:t>
                                  </w: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乗場わく</w:t>
                                  </w:r>
                                </w:p>
                              </w:tc>
                              <w:tc>
                                <w:tcPr>
                                  <w:tcW w:w="4110" w:type="dxa"/>
                                </w:tcPr>
                                <w:p w:rsidR="00935C00" w:rsidRDefault="00935C00" w:rsidP="00D7098E">
                                  <w:pPr>
                                    <w:spacing w:line="240" w:lineRule="exact"/>
                                    <w:rPr>
                                      <w:rFonts w:ascii="ＭＳ 明朝" w:hAnsi="ＭＳ 明朝"/>
                                      <w:b/>
                                      <w:i/>
                                      <w:szCs w:val="21"/>
                                    </w:rPr>
                                  </w:pPr>
                                  <w:r>
                                    <w:rPr>
                                      <w:rFonts w:ascii="ＭＳ 明朝" w:hAnsi="ＭＳ 明朝" w:hint="eastAsia"/>
                                      <w:szCs w:val="21"/>
                                    </w:rPr>
                                    <w:t>鋼板製とし、ラッカー又は合成樹脂系塗装仕上或いは化粧鋼板とする。</w:t>
                                  </w:r>
                                </w:p>
                              </w:tc>
                            </w:tr>
                            <w:tr w:rsidR="00935C00" w:rsidTr="002565C1">
                              <w:trPr>
                                <w:cantSplit/>
                              </w:trPr>
                              <w:tc>
                                <w:tcPr>
                                  <w:tcW w:w="838" w:type="dxa"/>
                                  <w:vMerge/>
                                </w:tcPr>
                                <w:p w:rsidR="00935C00" w:rsidRDefault="00935C00" w:rsidP="00F53E4A">
                                  <w:pPr>
                                    <w:spacing w:line="280" w:lineRule="exact"/>
                                    <w:ind w:firstLineChars="100" w:firstLine="200"/>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乗場戸</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鋼板製で、ラッカー又は合成樹脂系塗装仕上或いは化粧鋼板とし、網入ガラスをはめこんだ片面張りパネル窓付き戸とする、</w:t>
                                  </w:r>
                                </w:p>
                              </w:tc>
                            </w:tr>
                            <w:tr w:rsidR="00935C00" w:rsidTr="002565C1">
                              <w:trPr>
                                <w:cantSplit/>
                              </w:trPr>
                              <w:tc>
                                <w:tcPr>
                                  <w:tcW w:w="838" w:type="dxa"/>
                                  <w:vMerge/>
                                </w:tcPr>
                                <w:p w:rsidR="00935C00" w:rsidRDefault="00935C00" w:rsidP="00F53E4A">
                                  <w:pPr>
                                    <w:spacing w:line="280" w:lineRule="exact"/>
                                    <w:ind w:firstLineChars="100" w:firstLine="200"/>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敷居</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硬質アルミ材とする。</w:t>
                                  </w:r>
                                </w:p>
                              </w:tc>
                            </w:tr>
                            <w:tr w:rsidR="00935C00" w:rsidTr="002565C1">
                              <w:trPr>
                                <w:cantSplit/>
                              </w:trPr>
                              <w:tc>
                                <w:tcPr>
                                  <w:tcW w:w="838" w:type="dxa"/>
                                  <w:vMerge w:val="restart"/>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かご</w:t>
                                  </w: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天井</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鋼板製とし、ラッカー、合成樹脂系塗装仕上げ、化粧鋼板又は合成樹脂難燃化粧材張り鋼板とする。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壁</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鋼板製とし、ラッカー、合成樹脂系塗装仕上げ、化粧鋼板又は合成樹脂難燃化粧材張り鋼板のいずれかとし、張り替え又は取替え可能とする。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敷居</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硬質アルミ材とする。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床</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鋼板製とし、合成樹脂タイル張り仕上げ又は合成樹脂シート貼り仕上げとする。</w:t>
                                  </w:r>
                                </w:p>
                              </w:tc>
                            </w:tr>
                            <w:tr w:rsidR="00935C00" w:rsidTr="002565C1">
                              <w:trPr>
                                <w:cantSplit/>
                              </w:trPr>
                              <w:tc>
                                <w:tcPr>
                                  <w:tcW w:w="838" w:type="dxa"/>
                                  <w:vMerge/>
                                </w:tcPr>
                                <w:p w:rsidR="00935C00" w:rsidRDefault="00935C00" w:rsidP="00F53E4A">
                                  <w:pPr>
                                    <w:spacing w:line="280" w:lineRule="exact"/>
                                    <w:rPr>
                                      <w:rFonts w:ascii="ＭＳ 明朝" w:hAnsi="ＭＳ 明朝"/>
                                      <w:szCs w:val="21"/>
                                    </w:rPr>
                                  </w:pPr>
                                </w:p>
                              </w:tc>
                              <w:tc>
                                <w:tcPr>
                                  <w:tcW w:w="1134" w:type="dxa"/>
                                </w:tcPr>
                                <w:p w:rsidR="00935C00" w:rsidRDefault="00935C00" w:rsidP="00F53E4A">
                                  <w:pPr>
                                    <w:spacing w:line="280" w:lineRule="exact"/>
                                    <w:jc w:val="center"/>
                                    <w:rPr>
                                      <w:rFonts w:ascii="ＭＳ 明朝" w:hAnsi="ＭＳ 明朝"/>
                                      <w:szCs w:val="21"/>
                                    </w:rPr>
                                  </w:pPr>
                                  <w:r>
                                    <w:rPr>
                                      <w:rFonts w:ascii="ＭＳ 明朝" w:hAnsi="ＭＳ 明朝" w:hint="eastAsia"/>
                                      <w:szCs w:val="21"/>
                                    </w:rPr>
                                    <w:t>かご戸</w:t>
                                  </w:r>
                                </w:p>
                              </w:tc>
                              <w:tc>
                                <w:tcPr>
                                  <w:tcW w:w="4110" w:type="dxa"/>
                                </w:tcPr>
                                <w:p w:rsidR="00935C00" w:rsidRDefault="00935C00" w:rsidP="00D7098E">
                                  <w:pPr>
                                    <w:spacing w:line="240" w:lineRule="exact"/>
                                    <w:rPr>
                                      <w:rFonts w:ascii="ＭＳ 明朝" w:hAnsi="ＭＳ 明朝"/>
                                      <w:szCs w:val="21"/>
                                    </w:rPr>
                                  </w:pPr>
                                  <w:r>
                                    <w:rPr>
                                      <w:rFonts w:ascii="ＭＳ 明朝" w:hAnsi="ＭＳ 明朝" w:hint="eastAsia"/>
                                      <w:szCs w:val="21"/>
                                    </w:rPr>
                                    <w:t>戸開閉装置（反転機能付）により、静粛かつ円滑に自動開閉できる鋼板製２枚戸片開きとし、ラッカー、合成樹脂系塗装仕上、化粧鋼板又は合成樹脂難燃化粧材張り仕上であること</w:t>
                                  </w:r>
                                  <w:r>
                                    <w:rPr>
                                      <w:rFonts w:ascii="ＭＳ 明朝" w:hAnsi="ＭＳ 明朝" w:hint="eastAsia"/>
                                      <w:b/>
                                      <w:szCs w:val="21"/>
                                    </w:rPr>
                                    <w:t>。</w:t>
                                  </w:r>
                                </w:p>
                              </w:tc>
                            </w:tr>
                          </w:tbl>
                          <w:p w:rsidR="00935C00" w:rsidRDefault="00935C00" w:rsidP="00C5048E"/>
                        </w:txbxContent>
                      </v:textbox>
                    </v:shape>
                  </w:pict>
                </mc:Fallback>
              </mc:AlternateConten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DA3461" w:rsidRDefault="007E299B" w:rsidP="00DA3461">
            <w:pPr>
              <w:pStyle w:val="2"/>
              <w:spacing w:line="240" w:lineRule="atLeast"/>
              <w:rPr>
                <w:rFonts w:ascii="ＭＳ 明朝" w:hAnsi="ＭＳ 明朝"/>
                <w:b w:val="0"/>
                <w:color w:val="000000"/>
                <w:sz w:val="22"/>
                <w:szCs w:val="22"/>
              </w:rPr>
            </w:pPr>
            <w:r w:rsidRPr="00DA3461">
              <w:rPr>
                <w:rFonts w:ascii="ＭＳ 明朝" w:hAnsi="ＭＳ 明朝" w:hint="eastAsia"/>
                <w:color w:val="000000"/>
                <w:sz w:val="22"/>
                <w:szCs w:val="22"/>
              </w:rPr>
              <w:t>５．施工範囲</w:t>
            </w:r>
          </w:p>
          <w:p w:rsidR="007E299B" w:rsidRPr="004A728C" w:rsidRDefault="007E299B" w:rsidP="00F53E4A">
            <w:pPr>
              <w:pStyle w:val="ab"/>
              <w:ind w:left="200"/>
              <w:rPr>
                <w:color w:val="000000"/>
                <w:szCs w:val="22"/>
              </w:rPr>
            </w:pPr>
            <w:r w:rsidRPr="004A728C">
              <w:rPr>
                <w:rFonts w:hint="eastAsia"/>
                <w:color w:val="000000"/>
                <w:szCs w:val="22"/>
              </w:rPr>
              <w:t>構成部品の施工範囲は、原則として以下とする。</w:t>
            </w:r>
          </w:p>
          <w:p w:rsidR="007E299B" w:rsidRPr="004A728C" w:rsidRDefault="007E299B" w:rsidP="00F53E4A">
            <w:pPr>
              <w:pStyle w:val="dt11a"/>
              <w:ind w:left="420"/>
              <w:rPr>
                <w:color w:val="000000"/>
                <w:szCs w:val="22"/>
              </w:rPr>
            </w:pPr>
            <w:r w:rsidRPr="004A728C">
              <w:rPr>
                <w:rFonts w:hint="eastAsia"/>
                <w:color w:val="000000"/>
                <w:szCs w:val="22"/>
              </w:rPr>
              <w:t>a) 表―１の構成部品の設置及び接続</w:t>
            </w:r>
          </w:p>
          <w:p w:rsidR="007E299B" w:rsidRPr="004A728C" w:rsidRDefault="007E299B" w:rsidP="00F53E4A">
            <w:pPr>
              <w:pStyle w:val="dt11a"/>
              <w:ind w:left="420"/>
              <w:rPr>
                <w:color w:val="000000"/>
                <w:szCs w:val="22"/>
              </w:rPr>
            </w:pPr>
            <w:r w:rsidRPr="004A728C">
              <w:rPr>
                <w:rFonts w:hint="eastAsia"/>
                <w:color w:val="000000"/>
                <w:szCs w:val="22"/>
              </w:rPr>
              <w:t>b) 試運転、調整</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DA3461" w:rsidRDefault="007E299B" w:rsidP="00DA3461">
            <w:pPr>
              <w:pStyle w:val="2"/>
              <w:spacing w:line="240" w:lineRule="atLeast"/>
              <w:rPr>
                <w:rFonts w:ascii="ＭＳ 明朝" w:hAnsi="ＭＳ 明朝"/>
                <w:b w:val="0"/>
                <w:color w:val="000000"/>
                <w:sz w:val="22"/>
                <w:szCs w:val="22"/>
              </w:rPr>
            </w:pPr>
            <w:r w:rsidRPr="00DA3461">
              <w:rPr>
                <w:rFonts w:ascii="ＭＳ 明朝" w:hAnsi="ＭＳ 明朝" w:hint="eastAsia"/>
                <w:color w:val="000000"/>
                <w:sz w:val="22"/>
                <w:szCs w:val="22"/>
              </w:rPr>
              <w:t>６．寸法</w:t>
            </w:r>
          </w:p>
          <w:p w:rsidR="007E299B" w:rsidRPr="004A728C" w:rsidRDefault="007E299B" w:rsidP="00F53E4A">
            <w:pPr>
              <w:pStyle w:val="dt11a"/>
              <w:ind w:left="420"/>
              <w:rPr>
                <w:color w:val="000000"/>
                <w:szCs w:val="22"/>
              </w:rPr>
            </w:pPr>
            <w:r w:rsidRPr="004A728C">
              <w:rPr>
                <w:rFonts w:hint="eastAsia"/>
                <w:color w:val="000000"/>
                <w:szCs w:val="22"/>
              </w:rPr>
              <w:t>a) エレベーターの寸法</w:t>
            </w:r>
          </w:p>
          <w:p w:rsidR="007E299B" w:rsidRPr="004A728C" w:rsidRDefault="007E299B" w:rsidP="00F53E4A">
            <w:pPr>
              <w:pStyle w:val="db111a"/>
              <w:ind w:left="400" w:firstLine="220"/>
              <w:rPr>
                <w:color w:val="000000"/>
                <w:szCs w:val="22"/>
              </w:rPr>
            </w:pPr>
            <w:r w:rsidRPr="004A728C">
              <w:rPr>
                <w:rFonts w:hint="eastAsia"/>
                <w:color w:val="000000"/>
                <w:szCs w:val="22"/>
              </w:rPr>
              <w:t>エレベーターの寸法は、昇降路建物内にエレベーター本体が納まり、運転及び点検上支障の無い寸法</w:t>
            </w:r>
            <w:r w:rsidR="00372FF5" w:rsidRPr="004A728C">
              <w:rPr>
                <w:rFonts w:hint="eastAsia"/>
                <w:color w:val="000000"/>
                <w:szCs w:val="22"/>
              </w:rPr>
              <w:t>であ</w:t>
            </w:r>
            <w:r w:rsidRPr="004A728C">
              <w:rPr>
                <w:rFonts w:hint="eastAsia"/>
                <w:color w:val="000000"/>
                <w:szCs w:val="22"/>
              </w:rPr>
              <w:t>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F53E4A">
            <w:pPr>
              <w:pStyle w:val="dt11a"/>
              <w:ind w:left="420"/>
              <w:rPr>
                <w:color w:val="000000"/>
                <w:szCs w:val="22"/>
              </w:rPr>
            </w:pPr>
            <w:r w:rsidRPr="004A728C">
              <w:rPr>
                <w:rFonts w:hint="eastAsia"/>
                <w:color w:val="000000"/>
                <w:szCs w:val="22"/>
              </w:rPr>
              <w:t>b) エレベーターの出入口寸法</w:t>
            </w:r>
          </w:p>
          <w:p w:rsidR="007E299B" w:rsidRPr="00DA3461" w:rsidRDefault="007E299B" w:rsidP="00F53E4A">
            <w:pPr>
              <w:pStyle w:val="db111a"/>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３人用及び４人用の出入口寸法は、幅</w:t>
            </w:r>
            <w:r w:rsidRPr="00DA3461">
              <w:rPr>
                <w:rFonts w:asciiTheme="minorEastAsia" w:eastAsiaTheme="minorEastAsia" w:hAnsiTheme="minorEastAsia"/>
                <w:color w:val="000000"/>
                <w:szCs w:val="22"/>
              </w:rPr>
              <w:t>800mm</w:t>
            </w:r>
            <w:r w:rsidRPr="00DA3461">
              <w:rPr>
                <w:rFonts w:asciiTheme="minorEastAsia" w:eastAsiaTheme="minorEastAsia" w:hAnsiTheme="minorEastAsia" w:hint="eastAsia"/>
                <w:color w:val="000000"/>
                <w:szCs w:val="22"/>
              </w:rPr>
              <w:t>、高さ</w:t>
            </w:r>
            <w:r w:rsidRPr="00DA3461">
              <w:rPr>
                <w:rFonts w:asciiTheme="minorEastAsia" w:eastAsiaTheme="minorEastAsia" w:hAnsiTheme="minorEastAsia"/>
                <w:color w:val="000000"/>
                <w:szCs w:val="22"/>
              </w:rPr>
              <w:t>2000mm</w:t>
            </w:r>
            <w:r w:rsidRPr="00DA3461">
              <w:rPr>
                <w:rFonts w:asciiTheme="minorEastAsia" w:eastAsiaTheme="minorEastAsia" w:hAnsiTheme="minorEastAsia" w:hint="eastAsia"/>
                <w:color w:val="000000"/>
                <w:szCs w:val="22"/>
              </w:rPr>
              <w:t>以上</w:t>
            </w:r>
            <w:r w:rsidR="00372FF5" w:rsidRPr="00DA3461">
              <w:rPr>
                <w:rFonts w:asciiTheme="minorEastAsia" w:eastAsiaTheme="minorEastAsia" w:hAnsiTheme="minorEastAsia" w:hint="eastAsia"/>
                <w:color w:val="000000"/>
                <w:szCs w:val="22"/>
              </w:rPr>
              <w:t>であ</w:t>
            </w:r>
            <w:r w:rsidRPr="00DA3461">
              <w:rPr>
                <w:rFonts w:asciiTheme="minorEastAsia" w:eastAsiaTheme="minorEastAsia" w:hAnsiTheme="minorEastAsia" w:hint="eastAsia"/>
                <w:color w:val="000000"/>
                <w:szCs w:val="22"/>
              </w:rPr>
              <w:t>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DA3461" w:rsidRDefault="007E299B" w:rsidP="00DA3461">
            <w:pPr>
              <w:pStyle w:val="a8"/>
              <w:spacing w:before="0" w:after="0"/>
              <w:rPr>
                <w:sz w:val="22"/>
                <w:szCs w:val="22"/>
              </w:rPr>
            </w:pPr>
            <w:r w:rsidRPr="00DA3461">
              <w:rPr>
                <w:rFonts w:hint="eastAsia"/>
                <w:sz w:val="22"/>
                <w:szCs w:val="22"/>
              </w:rPr>
              <w:t>Ⅱ．要求事項</w:t>
            </w:r>
          </w:p>
          <w:p w:rsidR="007E299B" w:rsidRPr="004A728C" w:rsidRDefault="007E299B" w:rsidP="00CF33E8">
            <w:pPr>
              <w:pStyle w:val="at1"/>
              <w:spacing w:before="0" w:line="240" w:lineRule="auto"/>
              <w:rPr>
                <w:color w:val="000000"/>
                <w:sz w:val="22"/>
                <w:szCs w:val="22"/>
              </w:rPr>
            </w:pPr>
            <w:r w:rsidRPr="004A728C">
              <w:rPr>
                <w:color w:val="000000"/>
                <w:sz w:val="22"/>
                <w:szCs w:val="22"/>
              </w:rPr>
              <w:t>1</w:t>
            </w:r>
            <w:r w:rsidRPr="004A728C">
              <w:rPr>
                <w:rFonts w:hint="eastAsia"/>
                <w:color w:val="000000"/>
                <w:sz w:val="22"/>
                <w:szCs w:val="22"/>
              </w:rPr>
              <w:t xml:space="preserve"> 住宅部品の性能等に係る要求事項</w:t>
            </w:r>
          </w:p>
          <w:p w:rsidR="007E299B" w:rsidRPr="004A728C" w:rsidRDefault="007E299B" w:rsidP="00CF33E8">
            <w:pPr>
              <w:pStyle w:val="bt11"/>
              <w:spacing w:before="0" w:line="240" w:lineRule="auto"/>
              <w:rPr>
                <w:color w:val="000000"/>
                <w:sz w:val="22"/>
                <w:szCs w:val="22"/>
              </w:rPr>
            </w:pPr>
            <w:r w:rsidRPr="004A728C">
              <w:rPr>
                <w:rFonts w:hint="eastAsia"/>
                <w:color w:val="000000"/>
                <w:sz w:val="22"/>
                <w:szCs w:val="22"/>
              </w:rPr>
              <w:t xml:space="preserve">1.1 </w:t>
            </w:r>
            <w:r w:rsidRPr="004A728C">
              <w:rPr>
                <w:color w:val="000000"/>
                <w:sz w:val="22"/>
                <w:szCs w:val="22"/>
              </w:rPr>
              <w:t>機能の確保</w:t>
            </w:r>
          </w:p>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a) 定員</w:t>
            </w:r>
          </w:p>
          <w:p w:rsidR="007E299B" w:rsidRPr="004A728C" w:rsidRDefault="007E299B" w:rsidP="00CF33E8">
            <w:pPr>
              <w:pStyle w:val="db111a"/>
              <w:spacing w:line="240" w:lineRule="auto"/>
              <w:ind w:left="400" w:firstLine="220"/>
              <w:rPr>
                <w:color w:val="000000"/>
                <w:szCs w:val="22"/>
              </w:rPr>
            </w:pPr>
            <w:r w:rsidRPr="004A728C">
              <w:rPr>
                <w:rFonts w:hint="eastAsia"/>
                <w:color w:val="000000"/>
                <w:szCs w:val="22"/>
              </w:rPr>
              <w:t>定員は２人以上４人以下</w:t>
            </w:r>
            <w:r w:rsidR="00372FF5" w:rsidRPr="004A728C">
              <w:rPr>
                <w:rFonts w:hint="eastAsia"/>
                <w:color w:val="000000"/>
                <w:szCs w:val="22"/>
              </w:rPr>
              <w:t>であ</w:t>
            </w:r>
            <w:r w:rsidRPr="004A728C">
              <w:rPr>
                <w:rFonts w:hint="eastAsia"/>
                <w:color w:val="000000"/>
                <w:szCs w:val="22"/>
              </w:rPr>
              <w:t>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dt11a"/>
              <w:spacing w:before="0" w:line="240" w:lineRule="auto"/>
              <w:ind w:left="420"/>
              <w:rPr>
                <w:color w:val="000000"/>
                <w:szCs w:val="22"/>
              </w:rPr>
            </w:pPr>
            <w:r w:rsidRPr="004A728C">
              <w:rPr>
                <w:color w:val="000000"/>
                <w:szCs w:val="22"/>
              </w:rPr>
              <w:t>b</w:t>
            </w:r>
            <w:r w:rsidRPr="004A728C">
              <w:rPr>
                <w:rFonts w:hint="eastAsia"/>
                <w:color w:val="000000"/>
                <w:szCs w:val="22"/>
              </w:rPr>
              <w:t>) 停止箇所数</w:t>
            </w:r>
          </w:p>
          <w:p w:rsidR="007E299B" w:rsidRPr="004A728C" w:rsidRDefault="007E299B" w:rsidP="00CF33E8">
            <w:pPr>
              <w:pStyle w:val="db111a"/>
              <w:spacing w:line="240" w:lineRule="auto"/>
              <w:ind w:left="400" w:firstLine="220"/>
              <w:rPr>
                <w:color w:val="000000"/>
                <w:szCs w:val="22"/>
              </w:rPr>
            </w:pPr>
            <w:r w:rsidRPr="004A728C">
              <w:rPr>
                <w:rFonts w:hint="eastAsia"/>
                <w:color w:val="000000"/>
                <w:szCs w:val="22"/>
              </w:rPr>
              <w:t>停止箇所数は、２～５箇所（６箇所）以下</w:t>
            </w:r>
            <w:r w:rsidR="00372FF5" w:rsidRPr="004A728C">
              <w:rPr>
                <w:rFonts w:hint="eastAsia"/>
                <w:color w:val="000000"/>
                <w:szCs w:val="22"/>
              </w:rPr>
              <w:t>であ</w:t>
            </w:r>
            <w:r w:rsidRPr="004A728C">
              <w:rPr>
                <w:rFonts w:hint="eastAsia"/>
                <w:color w:val="000000"/>
                <w:szCs w:val="22"/>
              </w:rPr>
              <w:t>ること。</w:t>
            </w:r>
          </w:p>
          <w:p w:rsidR="007E299B" w:rsidRPr="004A728C" w:rsidRDefault="007E299B" w:rsidP="00CF33E8">
            <w:pPr>
              <w:pStyle w:val="db111a"/>
              <w:spacing w:line="240" w:lineRule="auto"/>
              <w:ind w:left="400" w:firstLine="220"/>
              <w:rPr>
                <w:color w:val="000000"/>
                <w:szCs w:val="22"/>
              </w:rPr>
            </w:pPr>
            <w:r w:rsidRPr="004A728C">
              <w:rPr>
                <w:rFonts w:hint="eastAsia"/>
                <w:color w:val="000000"/>
                <w:szCs w:val="22"/>
              </w:rPr>
              <w:t>※（　）は２方向出入り口がある場合</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dt11a"/>
              <w:spacing w:before="0" w:line="240" w:lineRule="auto"/>
              <w:ind w:left="420"/>
              <w:rPr>
                <w:color w:val="000000"/>
                <w:szCs w:val="22"/>
              </w:rPr>
            </w:pPr>
            <w:r w:rsidRPr="004A728C">
              <w:rPr>
                <w:color w:val="000000"/>
                <w:szCs w:val="22"/>
              </w:rPr>
              <w:t>c</w:t>
            </w:r>
            <w:r w:rsidRPr="004A728C">
              <w:rPr>
                <w:rFonts w:hint="eastAsia"/>
                <w:color w:val="000000"/>
                <w:szCs w:val="22"/>
              </w:rPr>
              <w:t>) 昇降行程</w:t>
            </w:r>
          </w:p>
          <w:p w:rsidR="007E299B" w:rsidRPr="00DA3461" w:rsidRDefault="007E299B" w:rsidP="00CF33E8">
            <w:pPr>
              <w:pStyle w:val="db111a"/>
              <w:spacing w:line="240" w:lineRule="auto"/>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昇降行程は、</w:t>
            </w:r>
            <w:r w:rsidRPr="00DA3461">
              <w:rPr>
                <w:rFonts w:asciiTheme="minorEastAsia" w:eastAsiaTheme="minorEastAsia" w:hAnsiTheme="minorEastAsia"/>
                <w:color w:val="000000"/>
                <w:szCs w:val="22"/>
              </w:rPr>
              <w:t>13</w:t>
            </w:r>
            <w:r w:rsidRPr="00DA3461">
              <w:rPr>
                <w:rFonts w:asciiTheme="minorEastAsia" w:eastAsiaTheme="minorEastAsia" w:hAnsiTheme="minorEastAsia" w:hint="eastAsia"/>
                <w:color w:val="000000"/>
                <w:szCs w:val="22"/>
              </w:rPr>
              <w:t>ｍ以下</w:t>
            </w:r>
            <w:r w:rsidR="00372FF5" w:rsidRPr="00DA3461">
              <w:rPr>
                <w:rFonts w:asciiTheme="minorEastAsia" w:eastAsiaTheme="minorEastAsia" w:hAnsiTheme="minorEastAsia" w:hint="eastAsia"/>
                <w:color w:val="000000"/>
                <w:szCs w:val="22"/>
              </w:rPr>
              <w:t>であ</w:t>
            </w:r>
            <w:r w:rsidRPr="00DA3461">
              <w:rPr>
                <w:rFonts w:asciiTheme="minorEastAsia" w:eastAsiaTheme="minorEastAsia" w:hAnsiTheme="minorEastAsia" w:hint="eastAsia"/>
                <w:color w:val="000000"/>
                <w:szCs w:val="22"/>
              </w:rPr>
              <w:t>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dt11a"/>
              <w:spacing w:before="0" w:line="240" w:lineRule="auto"/>
              <w:ind w:left="420"/>
              <w:rPr>
                <w:color w:val="000000"/>
                <w:szCs w:val="22"/>
              </w:rPr>
            </w:pPr>
            <w:r w:rsidRPr="004A728C">
              <w:rPr>
                <w:color w:val="000000"/>
                <w:szCs w:val="22"/>
              </w:rPr>
              <w:t>d</w:t>
            </w:r>
            <w:r w:rsidRPr="004A728C">
              <w:rPr>
                <w:rFonts w:hint="eastAsia"/>
                <w:color w:val="000000"/>
                <w:szCs w:val="22"/>
              </w:rPr>
              <w:t>) 定格速度</w:t>
            </w:r>
          </w:p>
          <w:p w:rsidR="007E299B" w:rsidRPr="00DA3461" w:rsidRDefault="007E299B" w:rsidP="00CF33E8">
            <w:pPr>
              <w:pStyle w:val="db111a"/>
              <w:spacing w:line="240" w:lineRule="auto"/>
              <w:ind w:left="400" w:firstLine="220"/>
              <w:rPr>
                <w:rFonts w:ascii="ＭＳ 明朝" w:hAnsi="ＭＳ 明朝"/>
                <w:color w:val="000000"/>
                <w:szCs w:val="22"/>
              </w:rPr>
            </w:pPr>
            <w:r w:rsidRPr="00DA3461">
              <w:rPr>
                <w:rFonts w:ascii="ＭＳ 明朝" w:hAnsi="ＭＳ 明朝" w:hint="eastAsia"/>
                <w:color w:val="000000"/>
                <w:szCs w:val="22"/>
              </w:rPr>
              <w:t>定格速度は毎分</w:t>
            </w:r>
            <w:r w:rsidRPr="00DA3461">
              <w:rPr>
                <w:rFonts w:ascii="ＭＳ 明朝" w:hAnsi="ＭＳ 明朝"/>
                <w:color w:val="000000"/>
                <w:szCs w:val="22"/>
              </w:rPr>
              <w:t>30</w:t>
            </w:r>
            <w:r w:rsidRPr="00DA3461">
              <w:rPr>
                <w:rFonts w:ascii="ＭＳ 明朝" w:hAnsi="ＭＳ 明朝" w:hint="eastAsia"/>
                <w:color w:val="000000"/>
                <w:szCs w:val="22"/>
              </w:rPr>
              <w:t>ｍもしくは</w:t>
            </w:r>
            <w:r w:rsidRPr="00DA3461">
              <w:rPr>
                <w:rFonts w:ascii="ＭＳ 明朝" w:hAnsi="ＭＳ 明朝"/>
                <w:color w:val="000000"/>
                <w:szCs w:val="22"/>
              </w:rPr>
              <w:t>45</w:t>
            </w:r>
            <w:r w:rsidRPr="00DA3461">
              <w:rPr>
                <w:rFonts w:ascii="ＭＳ 明朝" w:hAnsi="ＭＳ 明朝" w:hint="eastAsia"/>
                <w:color w:val="000000"/>
                <w:szCs w:val="22"/>
              </w:rPr>
              <w:t>ｍ</w:t>
            </w:r>
            <w:r w:rsidR="00372FF5" w:rsidRPr="00DA3461">
              <w:rPr>
                <w:rFonts w:ascii="ＭＳ 明朝" w:hAnsi="ＭＳ 明朝" w:hint="eastAsia"/>
                <w:color w:val="000000"/>
                <w:szCs w:val="22"/>
              </w:rPr>
              <w:t>であ</w:t>
            </w:r>
            <w:r w:rsidRPr="00DA3461">
              <w:rPr>
                <w:rFonts w:ascii="ＭＳ 明朝" w:hAnsi="ＭＳ 明朝" w:hint="eastAsia"/>
                <w:color w:val="000000"/>
                <w:szCs w:val="22"/>
              </w:rPr>
              <w:t>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e) 運転性能</w:t>
            </w:r>
          </w:p>
          <w:p w:rsidR="007E299B" w:rsidRPr="00DA3461" w:rsidRDefault="007E299B" w:rsidP="00CF33E8">
            <w:pPr>
              <w:pStyle w:val="db111a"/>
              <w:spacing w:line="240" w:lineRule="auto"/>
              <w:ind w:left="400" w:firstLine="220"/>
              <w:rPr>
                <w:rFonts w:ascii="ＭＳ 明朝" w:hAnsi="ＭＳ 明朝"/>
                <w:color w:val="000000"/>
                <w:szCs w:val="22"/>
              </w:rPr>
            </w:pPr>
            <w:r w:rsidRPr="00DA3461">
              <w:rPr>
                <w:rFonts w:ascii="ＭＳ 明朝" w:hAnsi="ＭＳ 明朝" w:hint="eastAsia"/>
                <w:color w:val="000000"/>
                <w:szCs w:val="22"/>
              </w:rPr>
              <w:t>定格速度運転において、オシロ測定及び速度測定を行ない、かごに定格積載量の</w:t>
            </w:r>
            <w:r w:rsidRPr="00DA3461">
              <w:rPr>
                <w:rFonts w:ascii="ＭＳ 明朝" w:hAnsi="ＭＳ 明朝"/>
                <w:color w:val="000000"/>
                <w:szCs w:val="22"/>
              </w:rPr>
              <w:t>100%</w:t>
            </w:r>
            <w:r w:rsidRPr="00DA3461">
              <w:rPr>
                <w:rFonts w:ascii="ＭＳ 明朝" w:hAnsi="ＭＳ 明朝" w:hint="eastAsia"/>
                <w:color w:val="000000"/>
                <w:szCs w:val="22"/>
              </w:rPr>
              <w:t>の負荷を載せた場合､上昇の際の速度が設計図書に記載された速度の</w:t>
            </w:r>
            <w:r w:rsidRPr="00DA3461">
              <w:rPr>
                <w:rFonts w:ascii="ＭＳ 明朝" w:hAnsi="ＭＳ 明朝"/>
                <w:color w:val="000000"/>
                <w:szCs w:val="22"/>
              </w:rPr>
              <w:t>90%</w:t>
            </w:r>
            <w:r w:rsidRPr="00DA3461">
              <w:rPr>
                <w:rFonts w:ascii="ＭＳ 明朝" w:hAnsi="ＭＳ 明朝" w:hint="eastAsia"/>
                <w:color w:val="000000"/>
                <w:szCs w:val="22"/>
              </w:rPr>
              <w:t>以上</w:t>
            </w:r>
            <w:r w:rsidRPr="00DA3461">
              <w:rPr>
                <w:rFonts w:ascii="ＭＳ 明朝" w:hAnsi="ＭＳ 明朝"/>
                <w:color w:val="000000"/>
                <w:szCs w:val="22"/>
              </w:rPr>
              <w:t>105%</w:t>
            </w:r>
            <w:r w:rsidRPr="00DA3461">
              <w:rPr>
                <w:rFonts w:ascii="ＭＳ 明朝" w:hAnsi="ＭＳ 明朝" w:hint="eastAsia"/>
                <w:color w:val="000000"/>
                <w:szCs w:val="22"/>
              </w:rPr>
              <w:t>以下であること｡また､無負荷の場合及び定格積載量の</w:t>
            </w:r>
            <w:r w:rsidRPr="00DA3461">
              <w:rPr>
                <w:rFonts w:ascii="ＭＳ 明朝" w:hAnsi="ＭＳ 明朝"/>
                <w:color w:val="000000"/>
                <w:szCs w:val="22"/>
              </w:rPr>
              <w:t>110%</w:t>
            </w:r>
            <w:r w:rsidRPr="00DA3461">
              <w:rPr>
                <w:rFonts w:ascii="ＭＳ 明朝" w:hAnsi="ＭＳ 明朝" w:hint="eastAsia"/>
                <w:color w:val="000000"/>
                <w:szCs w:val="22"/>
              </w:rPr>
              <w:t>の負荷を載せた場合､設計図書に記載された速度の</w:t>
            </w:r>
            <w:r w:rsidRPr="00DA3461">
              <w:rPr>
                <w:rFonts w:ascii="ＭＳ 明朝" w:hAnsi="ＭＳ 明朝"/>
                <w:color w:val="000000"/>
                <w:szCs w:val="22"/>
              </w:rPr>
              <w:t>125</w:t>
            </w:r>
            <w:r w:rsidRPr="00DA3461">
              <w:rPr>
                <w:rFonts w:ascii="ＭＳ 明朝" w:hAnsi="ＭＳ 明朝" w:hint="eastAsia"/>
                <w:color w:val="000000"/>
                <w:szCs w:val="22"/>
              </w:rPr>
              <w:t>％以下であること。</w:t>
            </w:r>
          </w:p>
          <w:p w:rsidR="007E299B" w:rsidRPr="004A728C" w:rsidRDefault="007E299B" w:rsidP="00CF33E8">
            <w:pPr>
              <w:pStyle w:val="db111a"/>
              <w:spacing w:line="240" w:lineRule="auto"/>
              <w:ind w:left="400" w:firstLine="220"/>
              <w:rPr>
                <w:rFonts w:ascii="ＭＳ 明朝" w:hAnsi="ＭＳ 明朝"/>
                <w:color w:val="000000"/>
                <w:szCs w:val="22"/>
              </w:rPr>
            </w:pPr>
            <w:r w:rsidRPr="00DA3461">
              <w:rPr>
                <w:rFonts w:ascii="ＭＳ 明朝" w:hAnsi="ＭＳ 明朝" w:hint="eastAsia"/>
                <w:color w:val="000000"/>
                <w:szCs w:val="22"/>
              </w:rPr>
              <w:t>＜試験</w:t>
            </w:r>
            <w:r w:rsidRPr="00DA3461">
              <w:rPr>
                <w:rFonts w:ascii="ＭＳ 明朝" w:hAnsi="ＭＳ 明朝"/>
                <w:color w:val="000000"/>
                <w:szCs w:val="22"/>
              </w:rPr>
              <w:t>JIS A 4302:2006</w:t>
            </w:r>
            <w:r w:rsidRPr="00DA3461">
              <w:rPr>
                <w:rFonts w:ascii="ＭＳ 明朝" w:hAnsi="ＭＳ 明朝" w:hint="eastAsia"/>
                <w:color w:val="000000"/>
                <w:szCs w:val="22"/>
              </w:rPr>
              <w:t>「昇降機の検査標準」の</w:t>
            </w:r>
            <w:r w:rsidRPr="00DA3461">
              <w:rPr>
                <w:rFonts w:ascii="ＭＳ 明朝" w:hAnsi="ＭＳ 明朝"/>
                <w:color w:val="000000"/>
                <w:szCs w:val="22"/>
              </w:rPr>
              <w:t>5.2.4a)</w:t>
            </w:r>
            <w:r w:rsidRPr="00DA3461">
              <w:rPr>
                <w:rFonts w:ascii="ＭＳ 明朝" w:hAnsi="ＭＳ 明朝" w:hint="eastAsia"/>
                <w:color w:val="000000"/>
                <w:szCs w:val="22"/>
              </w:rPr>
              <w:t>＞</w:t>
            </w:r>
          </w:p>
        </w:tc>
        <w:tc>
          <w:tcPr>
            <w:tcW w:w="709" w:type="dxa"/>
            <w:tcMar>
              <w:left w:w="28" w:type="dxa"/>
              <w:right w:w="28" w:type="dxa"/>
            </w:tcMar>
          </w:tcPr>
          <w:p w:rsidR="007E299B" w:rsidRPr="004A728C" w:rsidRDefault="007E299B" w:rsidP="007E299B">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f) 乗心地</w:t>
            </w:r>
          </w:p>
          <w:p w:rsidR="007E299B" w:rsidRPr="004A728C" w:rsidRDefault="007E299B" w:rsidP="00CF33E8">
            <w:pPr>
              <w:pStyle w:val="ft11a1"/>
              <w:spacing w:line="240" w:lineRule="auto"/>
              <w:ind w:left="820"/>
              <w:rPr>
                <w:color w:val="000000"/>
                <w:szCs w:val="22"/>
              </w:rPr>
            </w:pPr>
            <w:r w:rsidRPr="004A728C">
              <w:rPr>
                <w:rFonts w:hint="eastAsia"/>
                <w:color w:val="000000"/>
                <w:szCs w:val="22"/>
              </w:rPr>
              <w:t>① 定格速度運転において、オシロ測定及び速度測定を行ない、かごに定格積載量の</w:t>
            </w:r>
            <w:r w:rsidRPr="004A728C">
              <w:rPr>
                <w:color w:val="000000"/>
                <w:szCs w:val="22"/>
              </w:rPr>
              <w:t>100%</w:t>
            </w:r>
            <w:r w:rsidRPr="004A728C">
              <w:rPr>
                <w:rFonts w:hint="eastAsia"/>
                <w:color w:val="000000"/>
                <w:szCs w:val="22"/>
              </w:rPr>
              <w:t>の負荷を載せた場合､定格積載量を載せない場合及び定格積載量の</w:t>
            </w:r>
            <w:r w:rsidRPr="004A728C">
              <w:rPr>
                <w:color w:val="000000"/>
                <w:szCs w:val="22"/>
              </w:rPr>
              <w:t>110%</w:t>
            </w:r>
            <w:r w:rsidRPr="004A728C">
              <w:rPr>
                <w:rFonts w:hint="eastAsia"/>
                <w:color w:val="000000"/>
                <w:szCs w:val="22"/>
              </w:rPr>
              <w:t>の負荷を載せた場合､エレベーター起動時のスタートショック及び停止時のストップショックは､0.3m/s2以下であること。</w:t>
            </w:r>
          </w:p>
          <w:p w:rsidR="007E299B" w:rsidRPr="004A728C" w:rsidRDefault="007E299B" w:rsidP="00CF33E8">
            <w:pPr>
              <w:pStyle w:val="ft11a1"/>
              <w:spacing w:line="240" w:lineRule="auto"/>
              <w:ind w:left="820"/>
              <w:rPr>
                <w:color w:val="000000"/>
                <w:szCs w:val="22"/>
              </w:rPr>
            </w:pPr>
            <w:r w:rsidRPr="004A728C">
              <w:rPr>
                <w:rFonts w:hint="eastAsia"/>
                <w:color w:val="000000"/>
                <w:szCs w:val="22"/>
              </w:rPr>
              <w:t>＜試験：別冊BLT ELD-01「速度特性・加減速特性試験」＞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numPr>
                <w:ilvl w:val="0"/>
                <w:numId w:val="4"/>
              </w:numPr>
              <w:tabs>
                <w:tab w:val="clear" w:pos="289"/>
              </w:tabs>
              <w:adjustRightInd w:val="0"/>
              <w:snapToGrid w:val="0"/>
              <w:jc w:val="right"/>
              <w:rPr>
                <w:color w:val="000000"/>
              </w:rPr>
            </w:pPr>
          </w:p>
        </w:tc>
        <w:tc>
          <w:tcPr>
            <w:tcW w:w="5812" w:type="dxa"/>
          </w:tcPr>
          <w:p w:rsidR="007E299B" w:rsidRPr="004A728C" w:rsidRDefault="007E299B" w:rsidP="00CF33E8">
            <w:pPr>
              <w:pStyle w:val="ft11a1"/>
              <w:spacing w:line="240" w:lineRule="auto"/>
              <w:ind w:left="820"/>
              <w:rPr>
                <w:color w:val="000000"/>
                <w:szCs w:val="22"/>
              </w:rPr>
            </w:pPr>
            <w:r w:rsidRPr="004A728C">
              <w:rPr>
                <w:rFonts w:hint="eastAsia"/>
                <w:color w:val="000000"/>
                <w:szCs w:val="22"/>
              </w:rPr>
              <w:t>② 定格積載し定格速度運転を行ない、振動検出器などにより振動の測定を行ない、異常な振動が無いこと。</w:t>
            </w:r>
          </w:p>
          <w:p w:rsidR="007E299B" w:rsidRPr="004A728C" w:rsidRDefault="007E299B" w:rsidP="00CF33E8">
            <w:pPr>
              <w:pStyle w:val="ft11a1"/>
              <w:spacing w:line="240" w:lineRule="auto"/>
              <w:ind w:left="820"/>
              <w:rPr>
                <w:color w:val="000000"/>
                <w:szCs w:val="22"/>
              </w:rPr>
            </w:pPr>
            <w:r w:rsidRPr="004A728C">
              <w:rPr>
                <w:rFonts w:hint="eastAsia"/>
                <w:color w:val="000000"/>
                <w:szCs w:val="22"/>
                <w:lang w:eastAsia="zh-TW"/>
              </w:rPr>
              <w:t>＜試験：別冊</w:t>
            </w:r>
            <w:r w:rsidRPr="004A728C">
              <w:rPr>
                <w:color w:val="000000"/>
                <w:szCs w:val="22"/>
                <w:lang w:eastAsia="zh-TW"/>
              </w:rPr>
              <w:t>BLT EL</w:t>
            </w:r>
            <w:r w:rsidRPr="004A728C">
              <w:rPr>
                <w:rFonts w:hint="eastAsia"/>
                <w:color w:val="000000"/>
                <w:szCs w:val="22"/>
                <w:lang w:eastAsia="zh-TW"/>
              </w:rPr>
              <w:t>D</w:t>
            </w:r>
            <w:r w:rsidRPr="004A728C">
              <w:rPr>
                <w:color w:val="000000"/>
                <w:szCs w:val="22"/>
                <w:lang w:eastAsia="zh-TW"/>
              </w:rPr>
              <w:t>-</w:t>
            </w:r>
            <w:r w:rsidRPr="004A728C">
              <w:rPr>
                <w:rFonts w:hint="eastAsia"/>
                <w:color w:val="000000"/>
                <w:szCs w:val="22"/>
                <w:lang w:eastAsia="zh-TW"/>
              </w:rPr>
              <w:t>02「乗心地試験」＞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kern w:val="0"/>
                <w:szCs w:val="22"/>
              </w:rPr>
            </w:pPr>
            <w:r w:rsidRPr="004A728C">
              <w:rPr>
                <w:rFonts w:hint="eastAsia"/>
                <w:color w:val="000000"/>
                <w:szCs w:val="22"/>
              </w:rPr>
              <w:t>g)</w:t>
            </w:r>
            <w:r w:rsidRPr="004A728C">
              <w:rPr>
                <w:color w:val="000000"/>
                <w:szCs w:val="22"/>
              </w:rPr>
              <w:t xml:space="preserve"> </w:t>
            </w:r>
            <w:r w:rsidRPr="004A728C">
              <w:rPr>
                <w:rFonts w:hint="eastAsia"/>
                <w:color w:val="000000"/>
                <w:szCs w:val="22"/>
              </w:rPr>
              <w:t>着床誤差</w:t>
            </w:r>
          </w:p>
          <w:p w:rsidR="007E299B" w:rsidRPr="00DA3461" w:rsidRDefault="007E299B" w:rsidP="00CF33E8">
            <w:pPr>
              <w:pStyle w:val="db111a"/>
              <w:spacing w:line="240" w:lineRule="auto"/>
              <w:ind w:left="400" w:firstLine="220"/>
              <w:rPr>
                <w:rFonts w:ascii="ＭＳ 明朝" w:hAnsi="ＭＳ 明朝"/>
                <w:color w:val="000000"/>
                <w:szCs w:val="22"/>
              </w:rPr>
            </w:pPr>
            <w:r w:rsidRPr="00DA3461">
              <w:rPr>
                <w:rFonts w:ascii="ＭＳ 明朝" w:hAnsi="ＭＳ 明朝" w:hint="eastAsia"/>
                <w:color w:val="000000"/>
                <w:szCs w:val="22"/>
              </w:rPr>
              <w:t>着床誤差は、電圧変動率５％、周波数変動１％、相間不平衡率５％以内において、かごに定格積載量の</w:t>
            </w:r>
            <w:r w:rsidRPr="00DA3461">
              <w:rPr>
                <w:rFonts w:ascii="ＭＳ 明朝" w:hAnsi="ＭＳ 明朝"/>
                <w:color w:val="000000"/>
                <w:szCs w:val="22"/>
              </w:rPr>
              <w:t>0</w:t>
            </w:r>
            <w:r w:rsidRPr="00DA3461">
              <w:rPr>
                <w:rFonts w:ascii="ＭＳ 明朝" w:hAnsi="ＭＳ 明朝" w:hint="eastAsia"/>
                <w:color w:val="000000"/>
                <w:szCs w:val="22"/>
              </w:rPr>
              <w:t>％、</w:t>
            </w:r>
            <w:r w:rsidRPr="00DA3461">
              <w:rPr>
                <w:rFonts w:ascii="ＭＳ 明朝" w:hAnsi="ＭＳ 明朝"/>
                <w:color w:val="000000"/>
                <w:szCs w:val="22"/>
              </w:rPr>
              <w:t>50</w:t>
            </w:r>
            <w:r w:rsidRPr="00DA3461">
              <w:rPr>
                <w:rFonts w:ascii="ＭＳ 明朝" w:hAnsi="ＭＳ 明朝" w:hint="eastAsia"/>
                <w:color w:val="000000"/>
                <w:szCs w:val="22"/>
              </w:rPr>
              <w:t>％、</w:t>
            </w:r>
            <w:r w:rsidRPr="00DA3461">
              <w:rPr>
                <w:rFonts w:ascii="ＭＳ 明朝" w:hAnsi="ＭＳ 明朝"/>
                <w:color w:val="000000"/>
                <w:szCs w:val="22"/>
              </w:rPr>
              <w:t>100</w:t>
            </w:r>
            <w:r w:rsidRPr="00DA3461">
              <w:rPr>
                <w:rFonts w:ascii="ＭＳ 明朝" w:hAnsi="ＭＳ 明朝" w:hint="eastAsia"/>
                <w:color w:val="000000"/>
                <w:szCs w:val="22"/>
              </w:rPr>
              <w:t>％のそれぞれの負荷で、定格速度運転を各</w:t>
            </w:r>
            <w:r w:rsidRPr="00DA3461">
              <w:rPr>
                <w:rFonts w:ascii="ＭＳ 明朝" w:hAnsi="ＭＳ 明朝"/>
                <w:color w:val="000000"/>
                <w:szCs w:val="22"/>
              </w:rPr>
              <w:t>3</w:t>
            </w:r>
            <w:r w:rsidRPr="00DA3461">
              <w:rPr>
                <w:rFonts w:ascii="ＭＳ 明朝" w:hAnsi="ＭＳ 明朝" w:hint="eastAsia"/>
                <w:color w:val="000000"/>
                <w:szCs w:val="22"/>
              </w:rPr>
              <w:t>回行ない、±</w:t>
            </w:r>
            <w:r w:rsidR="003755C2" w:rsidRPr="00DA3461">
              <w:rPr>
                <w:rFonts w:ascii="ＭＳ 明朝" w:hAnsi="ＭＳ 明朝"/>
                <w:color w:val="000000"/>
                <w:szCs w:val="22"/>
              </w:rPr>
              <w:t>1</w:t>
            </w:r>
            <w:r w:rsidRPr="00DA3461">
              <w:rPr>
                <w:rFonts w:ascii="ＭＳ 明朝" w:hAnsi="ＭＳ 明朝"/>
                <w:color w:val="000000"/>
                <w:szCs w:val="22"/>
              </w:rPr>
              <w:t>0mm</w:t>
            </w:r>
            <w:r w:rsidRPr="00DA3461">
              <w:rPr>
                <w:rFonts w:ascii="ＭＳ 明朝" w:hAnsi="ＭＳ 明朝" w:hint="eastAsia"/>
                <w:color w:val="000000"/>
                <w:szCs w:val="22"/>
              </w:rPr>
              <w:t>以内であること。</w:t>
            </w:r>
          </w:p>
          <w:p w:rsidR="007E299B" w:rsidRPr="004A728C" w:rsidRDefault="007E299B" w:rsidP="00CF33E8">
            <w:pPr>
              <w:pStyle w:val="db111a"/>
              <w:spacing w:line="240" w:lineRule="auto"/>
              <w:ind w:left="400" w:firstLine="220"/>
              <w:rPr>
                <w:color w:val="000000"/>
                <w:szCs w:val="22"/>
              </w:rPr>
            </w:pPr>
            <w:r w:rsidRPr="00DA3461">
              <w:rPr>
                <w:rFonts w:ascii="ＭＳ 明朝" w:hAnsi="ＭＳ 明朝" w:hint="eastAsia"/>
                <w:color w:val="000000"/>
                <w:szCs w:val="22"/>
              </w:rPr>
              <w:t>＜試験：別冊</w:t>
            </w:r>
            <w:r w:rsidRPr="00DA3461">
              <w:rPr>
                <w:rFonts w:ascii="ＭＳ 明朝" w:hAnsi="ＭＳ 明朝"/>
                <w:color w:val="000000"/>
                <w:szCs w:val="22"/>
              </w:rPr>
              <w:t>BLT ELD-03</w:t>
            </w:r>
            <w:r w:rsidRPr="00DA3461">
              <w:rPr>
                <w:rFonts w:ascii="ＭＳ 明朝" w:hAnsi="ＭＳ 明朝" w:hint="eastAsia"/>
                <w:color w:val="000000"/>
                <w:szCs w:val="22"/>
              </w:rPr>
              <w:t>「着床誤差試験」＞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h)</w:t>
            </w:r>
            <w:r w:rsidRPr="004A728C">
              <w:rPr>
                <w:color w:val="000000"/>
                <w:szCs w:val="22"/>
              </w:rPr>
              <w:t xml:space="preserve"> </w:t>
            </w:r>
            <w:r w:rsidRPr="004A728C">
              <w:rPr>
                <w:rFonts w:hint="eastAsia"/>
                <w:color w:val="000000"/>
                <w:szCs w:val="22"/>
              </w:rPr>
              <w:t>出入口の床先とかごの水平距離</w:t>
            </w:r>
          </w:p>
          <w:p w:rsidR="007E299B" w:rsidRPr="00DA3461" w:rsidRDefault="007E299B" w:rsidP="00CF33E8">
            <w:pPr>
              <w:pStyle w:val="db111a"/>
              <w:spacing w:line="240" w:lineRule="auto"/>
              <w:ind w:left="400" w:firstLine="220"/>
              <w:rPr>
                <w:rFonts w:ascii="ＭＳ 明朝" w:hAnsi="ＭＳ 明朝"/>
                <w:color w:val="000000"/>
                <w:szCs w:val="22"/>
              </w:rPr>
            </w:pPr>
            <w:r w:rsidRPr="00DA3461">
              <w:rPr>
                <w:rFonts w:ascii="ＭＳ 明朝" w:hAnsi="ＭＳ 明朝" w:hint="eastAsia"/>
                <w:color w:val="000000"/>
                <w:szCs w:val="22"/>
              </w:rPr>
              <w:t>出入口の床先とかごの水平距離は、</w:t>
            </w:r>
            <w:r w:rsidRPr="00DA3461">
              <w:rPr>
                <w:rFonts w:ascii="ＭＳ 明朝" w:hAnsi="ＭＳ 明朝"/>
                <w:color w:val="000000"/>
                <w:szCs w:val="22"/>
              </w:rPr>
              <w:t>BLT ELU-04</w:t>
            </w:r>
            <w:r w:rsidRPr="00DA3461">
              <w:rPr>
                <w:rFonts w:ascii="ＭＳ 明朝" w:hAnsi="ＭＳ 明朝" w:hint="eastAsia"/>
                <w:color w:val="000000"/>
                <w:szCs w:val="22"/>
              </w:rPr>
              <w:t>「着床誤差試験」を行ない、設計値で</w:t>
            </w:r>
            <w:r w:rsidRPr="00DA3461">
              <w:rPr>
                <w:rFonts w:ascii="ＭＳ 明朝" w:hAnsi="ＭＳ 明朝"/>
                <w:color w:val="000000"/>
                <w:szCs w:val="22"/>
              </w:rPr>
              <w:t>30</w:t>
            </w:r>
            <w:r w:rsidRPr="00DA3461">
              <w:rPr>
                <w:rFonts w:ascii="ＭＳ 明朝" w:hAnsi="ＭＳ 明朝" w:hint="eastAsia"/>
                <w:color w:val="000000"/>
                <w:szCs w:val="22"/>
              </w:rPr>
              <w:t>㎜以内、施工誤差±</w:t>
            </w:r>
            <w:r w:rsidRPr="00DA3461">
              <w:rPr>
                <w:rFonts w:ascii="ＭＳ 明朝" w:hAnsi="ＭＳ 明朝"/>
                <w:color w:val="000000"/>
                <w:szCs w:val="22"/>
              </w:rPr>
              <w:t>2.5</w:t>
            </w:r>
            <w:r w:rsidRPr="00DA3461">
              <w:rPr>
                <w:rFonts w:ascii="ＭＳ 明朝" w:hAnsi="ＭＳ 明朝" w:hint="eastAsia"/>
                <w:color w:val="000000"/>
                <w:szCs w:val="22"/>
              </w:rPr>
              <w:t>㎜以内であること。</w:t>
            </w:r>
          </w:p>
          <w:p w:rsidR="007E299B" w:rsidRPr="004A728C" w:rsidRDefault="007E299B" w:rsidP="00CF33E8">
            <w:pPr>
              <w:pStyle w:val="db111a"/>
              <w:spacing w:line="240" w:lineRule="auto"/>
              <w:ind w:left="400" w:firstLine="220"/>
              <w:rPr>
                <w:color w:val="000000"/>
                <w:szCs w:val="22"/>
              </w:rPr>
            </w:pPr>
            <w:r w:rsidRPr="00DA3461">
              <w:rPr>
                <w:rFonts w:asciiTheme="minorEastAsia" w:eastAsiaTheme="minorEastAsia" w:hAnsiTheme="minorEastAsia" w:hint="eastAsia"/>
                <w:color w:val="000000"/>
                <w:szCs w:val="22"/>
              </w:rPr>
              <w:t>＜試験：別冊</w:t>
            </w:r>
            <w:r w:rsidRPr="00DA3461">
              <w:rPr>
                <w:rFonts w:asciiTheme="minorEastAsia" w:eastAsiaTheme="minorEastAsia" w:hAnsiTheme="minorEastAsia"/>
                <w:color w:val="000000"/>
                <w:szCs w:val="22"/>
              </w:rPr>
              <w:t>BLT ELD-05</w:t>
            </w:r>
            <w:r w:rsidRPr="00DA3461">
              <w:rPr>
                <w:rFonts w:asciiTheme="minorEastAsia" w:eastAsiaTheme="minorEastAsia" w:hAnsiTheme="minorEastAsia" w:hint="eastAsia"/>
                <w:color w:val="000000"/>
                <w:szCs w:val="22"/>
              </w:rPr>
              <w:t>「床先とかごの水平距離試験」＞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i) 運転騒音</w:t>
            </w:r>
          </w:p>
          <w:p w:rsidR="007E299B" w:rsidRPr="004A728C" w:rsidRDefault="007E299B" w:rsidP="00CF33E8">
            <w:pPr>
              <w:pStyle w:val="et11a1"/>
              <w:spacing w:before="0" w:line="240" w:lineRule="auto"/>
              <w:ind w:left="620"/>
              <w:rPr>
                <w:color w:val="000000"/>
                <w:szCs w:val="22"/>
              </w:rPr>
            </w:pPr>
            <w:r w:rsidRPr="004A728C">
              <w:rPr>
                <w:color w:val="000000"/>
                <w:szCs w:val="22"/>
              </w:rPr>
              <w:t>1</w:t>
            </w:r>
            <w:r w:rsidRPr="004A728C">
              <w:rPr>
                <w:rFonts w:hint="eastAsia"/>
                <w:color w:val="000000"/>
                <w:szCs w:val="22"/>
              </w:rPr>
              <w:t>) 運転騒音は、</w:t>
            </w:r>
            <w:r w:rsidRPr="004A728C">
              <w:rPr>
                <w:color w:val="000000"/>
                <w:szCs w:val="22"/>
              </w:rPr>
              <w:t>JIS Z 8731:19</w:t>
            </w:r>
            <w:r w:rsidRPr="004A728C">
              <w:rPr>
                <w:rFonts w:hint="eastAsia"/>
                <w:color w:val="000000"/>
                <w:szCs w:val="22"/>
              </w:rPr>
              <w:t>99（環境騒音の表示･測定方法）に基づく｢騒音試験｣を行い、駆動装置より１ｍ離れた位置において、かごに定格積載量の</w:t>
            </w:r>
            <w:r w:rsidRPr="004A728C">
              <w:rPr>
                <w:color w:val="000000"/>
                <w:szCs w:val="22"/>
              </w:rPr>
              <w:t>100</w:t>
            </w:r>
            <w:r w:rsidRPr="004A728C">
              <w:rPr>
                <w:rFonts w:hint="eastAsia"/>
                <w:color w:val="000000"/>
                <w:szCs w:val="22"/>
              </w:rPr>
              <w:t>％の負荷で始動から停止までの最高値が70</w:t>
            </w:r>
            <w:r w:rsidRPr="004A728C">
              <w:rPr>
                <w:color w:val="000000"/>
                <w:szCs w:val="22"/>
              </w:rPr>
              <w:t>dB(</w:t>
            </w:r>
            <w:r w:rsidRPr="004A728C">
              <w:rPr>
                <w:rFonts w:hint="eastAsia"/>
                <w:color w:val="000000"/>
                <w:szCs w:val="22"/>
              </w:rPr>
              <w:t>A</w:t>
            </w:r>
            <w:r w:rsidRPr="004A728C">
              <w:rPr>
                <w:color w:val="000000"/>
                <w:szCs w:val="22"/>
              </w:rPr>
              <w:t>)</w:t>
            </w:r>
            <w:r w:rsidRPr="004A728C">
              <w:rPr>
                <w:rFonts w:hint="eastAsia"/>
                <w:color w:val="000000"/>
                <w:szCs w:val="22"/>
              </w:rPr>
              <w:t>以下であること。</w:t>
            </w:r>
          </w:p>
          <w:p w:rsidR="007E299B" w:rsidRPr="004A728C" w:rsidRDefault="007E299B" w:rsidP="00DA3461">
            <w:pPr>
              <w:pStyle w:val="db111a"/>
              <w:spacing w:line="240" w:lineRule="auto"/>
              <w:ind w:left="400" w:firstLine="220"/>
              <w:rPr>
                <w:color w:val="000000"/>
                <w:szCs w:val="22"/>
              </w:rPr>
            </w:pPr>
            <w:r w:rsidRPr="00DA3461">
              <w:rPr>
                <w:rFonts w:asciiTheme="minorEastAsia" w:eastAsiaTheme="minorEastAsia" w:hAnsiTheme="minorEastAsia" w:hint="eastAsia"/>
                <w:color w:val="000000"/>
                <w:szCs w:val="22"/>
              </w:rPr>
              <w:t>＜試験：別冊</w:t>
            </w:r>
            <w:r w:rsidRPr="00DA3461">
              <w:rPr>
                <w:rFonts w:asciiTheme="minorEastAsia" w:eastAsiaTheme="minorEastAsia" w:hAnsiTheme="minorEastAsia"/>
                <w:color w:val="000000"/>
                <w:szCs w:val="22"/>
              </w:rPr>
              <w:t>BLT ELD-04「騒音試験」＞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j) かご内照度</w:t>
            </w:r>
          </w:p>
          <w:p w:rsidR="007E299B" w:rsidRPr="00DA3461" w:rsidRDefault="007E299B" w:rsidP="00CF33E8">
            <w:pPr>
              <w:pStyle w:val="db111a"/>
              <w:spacing w:line="240" w:lineRule="auto"/>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かご中央床面より</w:t>
            </w:r>
            <w:r w:rsidRPr="00DA3461">
              <w:rPr>
                <w:rFonts w:asciiTheme="minorEastAsia" w:eastAsiaTheme="minorEastAsia" w:hAnsiTheme="minorEastAsia"/>
                <w:color w:val="000000"/>
                <w:szCs w:val="22"/>
              </w:rPr>
              <w:t>1</w:t>
            </w:r>
            <w:r w:rsidRPr="00DA3461">
              <w:rPr>
                <w:rFonts w:asciiTheme="minorEastAsia" w:eastAsiaTheme="minorEastAsia" w:hAnsiTheme="minorEastAsia" w:hint="eastAsia"/>
                <w:color w:val="000000"/>
                <w:szCs w:val="22"/>
              </w:rPr>
              <w:t>ｍの高さにおいて</w:t>
            </w:r>
            <w:r w:rsidRPr="00DA3461">
              <w:rPr>
                <w:rFonts w:asciiTheme="minorEastAsia" w:eastAsiaTheme="minorEastAsia" w:hAnsiTheme="minorEastAsia"/>
                <w:color w:val="000000"/>
                <w:szCs w:val="22"/>
              </w:rPr>
              <w:t>200 lx</w:t>
            </w:r>
            <w:r w:rsidRPr="00DA3461">
              <w:rPr>
                <w:rFonts w:asciiTheme="minorEastAsia" w:eastAsiaTheme="minorEastAsia" w:hAnsiTheme="minorEastAsia" w:hint="eastAsia"/>
                <w:color w:val="000000"/>
                <w:szCs w:val="22"/>
              </w:rPr>
              <w:t>以上であること。</w:t>
            </w:r>
          </w:p>
          <w:p w:rsidR="007E299B" w:rsidRPr="004A728C" w:rsidRDefault="007E299B" w:rsidP="00CF33E8">
            <w:pPr>
              <w:pStyle w:val="db111a"/>
              <w:spacing w:line="240" w:lineRule="auto"/>
              <w:ind w:left="400" w:firstLine="220"/>
              <w:rPr>
                <w:rFonts w:ascii="ＭＳ 明朝" w:hAnsi="ＭＳ 明朝"/>
                <w:color w:val="000000"/>
                <w:szCs w:val="22"/>
              </w:rPr>
            </w:pPr>
            <w:r w:rsidRPr="00DA3461">
              <w:rPr>
                <w:rFonts w:asciiTheme="minorEastAsia" w:eastAsiaTheme="minorEastAsia" w:hAnsiTheme="minorEastAsia" w:hint="eastAsia"/>
                <w:color w:val="000000"/>
                <w:szCs w:val="22"/>
              </w:rPr>
              <w:t>＜試験：別冊</w:t>
            </w:r>
            <w:r w:rsidRPr="00DA3461">
              <w:rPr>
                <w:rFonts w:asciiTheme="minorEastAsia" w:eastAsiaTheme="minorEastAsia" w:hAnsiTheme="minorEastAsia"/>
                <w:color w:val="000000"/>
                <w:szCs w:val="22"/>
              </w:rPr>
              <w:t>BLT ELD-06</w:t>
            </w:r>
            <w:r w:rsidRPr="00DA3461">
              <w:rPr>
                <w:rFonts w:asciiTheme="minorEastAsia" w:eastAsiaTheme="minorEastAsia" w:hAnsiTheme="minorEastAsia" w:hint="eastAsia"/>
                <w:color w:val="000000"/>
                <w:szCs w:val="22"/>
              </w:rPr>
              <w:t>「かご内の照度試験」＞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kern w:val="0"/>
                <w:szCs w:val="22"/>
              </w:rPr>
            </w:pPr>
            <w:r w:rsidRPr="004A728C">
              <w:rPr>
                <w:rFonts w:hint="eastAsia"/>
                <w:color w:val="000000"/>
                <w:szCs w:val="22"/>
              </w:rPr>
              <w:t xml:space="preserve">k) </w:t>
            </w:r>
            <w:r w:rsidRPr="004A728C">
              <w:rPr>
                <w:color w:val="000000"/>
                <w:szCs w:val="22"/>
              </w:rPr>
              <w:t>かご内操作</w:t>
            </w:r>
            <w:r w:rsidRPr="004A728C">
              <w:rPr>
                <w:rFonts w:hint="eastAsia"/>
                <w:color w:val="000000"/>
                <w:szCs w:val="22"/>
              </w:rPr>
              <w:t>盤及び表示</w:t>
            </w:r>
          </w:p>
          <w:p w:rsidR="007E299B" w:rsidRPr="004A728C" w:rsidRDefault="007E299B" w:rsidP="00CF33E8">
            <w:pPr>
              <w:pStyle w:val="ft11a1"/>
              <w:spacing w:line="240" w:lineRule="auto"/>
              <w:ind w:left="820"/>
              <w:rPr>
                <w:color w:val="000000"/>
                <w:szCs w:val="22"/>
              </w:rPr>
            </w:pPr>
            <w:r w:rsidRPr="004A728C">
              <w:rPr>
                <w:rFonts w:hint="eastAsia"/>
                <w:color w:val="000000"/>
                <w:szCs w:val="22"/>
              </w:rPr>
              <w:t>① かご内操作盤</w:t>
            </w:r>
          </w:p>
          <w:p w:rsidR="007E299B" w:rsidRPr="004A728C" w:rsidRDefault="007E299B" w:rsidP="00CF33E8">
            <w:pPr>
              <w:pStyle w:val="fb11a141"/>
              <w:spacing w:line="240" w:lineRule="auto"/>
              <w:ind w:left="800"/>
              <w:rPr>
                <w:color w:val="000000"/>
                <w:szCs w:val="22"/>
              </w:rPr>
            </w:pPr>
            <w:r w:rsidRPr="004A728C">
              <w:rPr>
                <w:rFonts w:hint="eastAsia"/>
                <w:color w:val="000000"/>
                <w:szCs w:val="22"/>
              </w:rPr>
              <w:t>かご内操作盤は、操作が容易な位置にあり、行先用押しボタン、戸の開閉用押しボタン、非常停止スイッチ及び外部連絡装置を設け、行き先用押しボタンを押すことにより</w:t>
            </w:r>
            <w:r w:rsidR="001E4D38">
              <w:rPr>
                <w:rFonts w:hint="eastAsia"/>
                <w:color w:val="000000"/>
                <w:szCs w:val="22"/>
              </w:rPr>
              <w:t>かごを</w:t>
            </w:r>
            <w:r w:rsidRPr="004A728C">
              <w:rPr>
                <w:rFonts w:hint="eastAsia"/>
                <w:color w:val="000000"/>
                <w:szCs w:val="22"/>
              </w:rPr>
              <w:t>目的階に停止</w:t>
            </w:r>
            <w:r w:rsidR="001E4D38">
              <w:rPr>
                <w:rFonts w:hint="eastAsia"/>
                <w:color w:val="000000"/>
                <w:szCs w:val="22"/>
              </w:rPr>
              <w:t>させる</w:t>
            </w:r>
            <w:r w:rsidRPr="004A728C">
              <w:rPr>
                <w:rFonts w:hint="eastAsia"/>
                <w:color w:val="000000"/>
                <w:szCs w:val="22"/>
              </w:rPr>
              <w:t>ものであること。ただし、非常停止スイッチについては、乗員が容易に操作できない構造となっていること。</w:t>
            </w:r>
          </w:p>
          <w:p w:rsidR="007E299B" w:rsidRPr="004A728C" w:rsidRDefault="007E299B" w:rsidP="00CF33E8">
            <w:pPr>
              <w:pStyle w:val="ft11a1"/>
              <w:spacing w:line="240" w:lineRule="auto"/>
              <w:ind w:left="820"/>
              <w:rPr>
                <w:color w:val="000000"/>
                <w:szCs w:val="22"/>
              </w:rPr>
            </w:pPr>
            <w:r w:rsidRPr="004A728C">
              <w:rPr>
                <w:rFonts w:hint="eastAsia"/>
                <w:color w:val="000000"/>
                <w:szCs w:val="22"/>
              </w:rPr>
              <w:t>② 表示</w:t>
            </w:r>
          </w:p>
          <w:p w:rsidR="007E299B" w:rsidRPr="004A728C" w:rsidRDefault="007E299B" w:rsidP="00CF33E8">
            <w:pPr>
              <w:pStyle w:val="fb11a141"/>
              <w:spacing w:line="240" w:lineRule="auto"/>
              <w:ind w:left="800"/>
              <w:rPr>
                <w:color w:val="000000"/>
                <w:szCs w:val="22"/>
              </w:rPr>
            </w:pPr>
            <w:r w:rsidRPr="004A728C">
              <w:rPr>
                <w:rFonts w:hint="eastAsia"/>
                <w:color w:val="000000"/>
                <w:szCs w:val="22"/>
              </w:rPr>
              <w:t>かごの位置表示器（乗場及びかご内）は見やすい位置に設置すること。</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p w:rsidR="007E299B" w:rsidRPr="004A728C" w:rsidRDefault="007E299B"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kern w:val="0"/>
                <w:szCs w:val="22"/>
              </w:rPr>
            </w:pPr>
            <w:r w:rsidRPr="004A728C">
              <w:rPr>
                <w:rFonts w:hint="eastAsia"/>
                <w:color w:val="000000"/>
                <w:szCs w:val="22"/>
              </w:rPr>
              <w:t>l) いたずら及び誤操作防止</w:t>
            </w:r>
          </w:p>
          <w:p w:rsidR="007E299B" w:rsidRPr="004A728C" w:rsidRDefault="007E299B" w:rsidP="00CF33E8">
            <w:pPr>
              <w:pStyle w:val="ft11a1"/>
              <w:spacing w:line="240" w:lineRule="auto"/>
              <w:ind w:left="820"/>
              <w:rPr>
                <w:color w:val="000000"/>
                <w:szCs w:val="22"/>
              </w:rPr>
            </w:pPr>
            <w:r w:rsidRPr="004A728C">
              <w:rPr>
                <w:rFonts w:hint="eastAsia"/>
                <w:color w:val="000000"/>
                <w:szCs w:val="22"/>
              </w:rPr>
              <w:t>① いたずらや誤操作対策等には、不要な呼びをキャンセルする機能を用意することができる。</w:t>
            </w:r>
          </w:p>
          <w:p w:rsidR="007E299B" w:rsidRPr="004A728C" w:rsidRDefault="007E299B" w:rsidP="001E4D38">
            <w:pPr>
              <w:pStyle w:val="ft11a1"/>
              <w:spacing w:line="240" w:lineRule="auto"/>
              <w:ind w:left="820"/>
              <w:rPr>
                <w:color w:val="000000"/>
                <w:szCs w:val="22"/>
                <w:u w:val="single"/>
              </w:rPr>
            </w:pPr>
            <w:r w:rsidRPr="004A728C">
              <w:rPr>
                <w:rFonts w:hint="eastAsia"/>
                <w:color w:val="000000"/>
                <w:szCs w:val="22"/>
              </w:rPr>
              <w:t>② 押しボタン、インジケータなどは、UL</w:t>
            </w:r>
            <w:r w:rsidR="001E4D38">
              <w:rPr>
                <w:rFonts w:hint="eastAsia"/>
                <w:color w:val="000000"/>
                <w:szCs w:val="22"/>
              </w:rPr>
              <w:t>94</w:t>
            </w:r>
            <w:r w:rsidRPr="004A728C">
              <w:rPr>
                <w:rFonts w:hint="eastAsia"/>
                <w:color w:val="000000"/>
                <w:szCs w:val="22"/>
              </w:rPr>
              <w:t>規格で規定される難燃</w:t>
            </w:r>
            <w:r w:rsidR="001E4D38" w:rsidRPr="00866A95">
              <w:rPr>
                <w:rFonts w:hint="eastAsia"/>
                <w:sz w:val="21"/>
              </w:rPr>
              <w:t>性を有する材料を使用すること</w:t>
            </w:r>
            <w:r w:rsidRPr="004A728C">
              <w:rPr>
                <w:rFonts w:hint="eastAsia"/>
                <w:color w:val="000000"/>
                <w:szCs w:val="22"/>
              </w:rPr>
              <w:t>又は</w:t>
            </w:r>
            <w:r w:rsidR="001E4D38" w:rsidRPr="00DD489F">
              <w:rPr>
                <w:rFonts w:hint="eastAsia"/>
                <w:szCs w:val="21"/>
              </w:rPr>
              <w:t>同等以上の難燃性を有する</w:t>
            </w:r>
            <w:r w:rsidRPr="004A728C">
              <w:rPr>
                <w:rFonts w:hint="eastAsia"/>
                <w:color w:val="000000"/>
                <w:szCs w:val="22"/>
              </w:rPr>
              <w:t>加工が施されていること。</w:t>
            </w:r>
          </w:p>
        </w:tc>
        <w:tc>
          <w:tcPr>
            <w:tcW w:w="709" w:type="dxa"/>
            <w:tcMar>
              <w:left w:w="28" w:type="dxa"/>
              <w:right w:w="28" w:type="dxa"/>
            </w:tcMar>
          </w:tcPr>
          <w:p w:rsidR="007E299B" w:rsidRPr="004A728C" w:rsidRDefault="007E299B" w:rsidP="007E299B">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ind w:firstLine="250"/>
              <w:rPr>
                <w:rFonts w:ascii="ＭＳ 明朝" w:hAnsi="ＭＳ 明朝"/>
                <w:color w:val="000000"/>
                <w:sz w:val="22"/>
                <w:szCs w:val="22"/>
              </w:rPr>
            </w:pPr>
            <w:r w:rsidRPr="004A728C">
              <w:rPr>
                <w:rFonts w:ascii="ＭＳ 明朝" w:hAnsi="ＭＳ 明朝" w:hint="eastAsia"/>
                <w:color w:val="000000"/>
                <w:sz w:val="22"/>
                <w:szCs w:val="22"/>
              </w:rPr>
              <w:t xml:space="preserve">m) </w:t>
            </w:r>
            <w:r w:rsidRPr="004A728C">
              <w:rPr>
                <w:rFonts w:ascii="ＭＳ 明朝" w:hAnsi="ＭＳ 明朝"/>
                <w:color w:val="000000"/>
                <w:sz w:val="22"/>
                <w:szCs w:val="22"/>
              </w:rPr>
              <w:t>かご内換気扇</w:t>
            </w:r>
          </w:p>
          <w:p w:rsidR="007E299B" w:rsidRPr="004A728C" w:rsidRDefault="007E299B" w:rsidP="00DA3461">
            <w:pPr>
              <w:pStyle w:val="db111a"/>
              <w:spacing w:line="240" w:lineRule="auto"/>
              <w:ind w:left="400" w:firstLine="220"/>
              <w:rPr>
                <w:color w:val="000000"/>
                <w:szCs w:val="22"/>
              </w:rPr>
            </w:pPr>
            <w:r w:rsidRPr="00DA3461">
              <w:rPr>
                <w:rFonts w:asciiTheme="minorEastAsia" w:eastAsiaTheme="minorEastAsia" w:hAnsiTheme="minorEastAsia" w:hint="eastAsia"/>
                <w:color w:val="000000"/>
                <w:szCs w:val="22"/>
              </w:rPr>
              <w:t>かご内換気扇は、天井埋込型とし、「ＯＮ」「ＯＦＦ」の切り替えは、かご操作盤スイッチによるものとする。</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dt11a"/>
              <w:spacing w:before="0" w:line="240" w:lineRule="auto"/>
              <w:ind w:left="420"/>
              <w:rPr>
                <w:color w:val="000000"/>
                <w:szCs w:val="22"/>
              </w:rPr>
            </w:pPr>
            <w:r w:rsidRPr="004A728C">
              <w:rPr>
                <w:rFonts w:hint="eastAsia"/>
                <w:color w:val="000000"/>
                <w:szCs w:val="22"/>
              </w:rPr>
              <w:t>n) 構造上の機能性</w:t>
            </w:r>
          </w:p>
          <w:p w:rsidR="007E299B" w:rsidRPr="004A728C" w:rsidRDefault="007E299B" w:rsidP="00CF33E8">
            <w:pPr>
              <w:pStyle w:val="et11a1"/>
              <w:spacing w:before="0" w:line="240" w:lineRule="auto"/>
              <w:ind w:left="620"/>
              <w:rPr>
                <w:color w:val="000000"/>
                <w:szCs w:val="22"/>
              </w:rPr>
            </w:pPr>
            <w:r w:rsidRPr="004A728C">
              <w:rPr>
                <w:rFonts w:hint="eastAsia"/>
                <w:color w:val="000000"/>
                <w:szCs w:val="22"/>
              </w:rPr>
              <w:t>1) 制御盤の動作</w:t>
            </w:r>
          </w:p>
          <w:p w:rsidR="007E299B" w:rsidRPr="004A728C" w:rsidRDefault="007E299B" w:rsidP="00DA3461">
            <w:pPr>
              <w:pStyle w:val="eb11a1"/>
              <w:spacing w:line="240" w:lineRule="auto"/>
              <w:ind w:leftChars="254" w:left="508"/>
              <w:rPr>
                <w:color w:val="000000"/>
                <w:szCs w:val="22"/>
              </w:rPr>
            </w:pPr>
            <w:r w:rsidRPr="004A728C">
              <w:rPr>
                <w:rFonts w:hint="eastAsia"/>
                <w:color w:val="000000"/>
                <w:szCs w:val="22"/>
              </w:rPr>
              <w:t>制御盤のリレー回路、主回路等の各接点は確実に作動すること。</w:t>
            </w:r>
          </w:p>
          <w:p w:rsidR="007E299B" w:rsidRPr="004A728C" w:rsidRDefault="007E299B" w:rsidP="00AA4E90">
            <w:pPr>
              <w:pStyle w:val="eb11a1"/>
              <w:spacing w:line="240" w:lineRule="auto"/>
              <w:ind w:left="800" w:firstLineChars="0" w:firstLine="0"/>
              <w:rPr>
                <w:color w:val="000000"/>
                <w:szCs w:val="22"/>
              </w:rPr>
            </w:pPr>
            <w:r w:rsidRPr="004A728C">
              <w:rPr>
                <w:rFonts w:hint="eastAsia"/>
                <w:color w:val="000000"/>
                <w:szCs w:val="22"/>
              </w:rPr>
              <w:t>＜試験：別冊</w:t>
            </w:r>
            <w:r w:rsidRPr="004A728C">
              <w:rPr>
                <w:color w:val="000000"/>
                <w:szCs w:val="22"/>
              </w:rPr>
              <w:t>BLT EL</w:t>
            </w:r>
            <w:r w:rsidRPr="004A728C">
              <w:rPr>
                <w:rFonts w:hint="eastAsia"/>
                <w:color w:val="000000"/>
                <w:szCs w:val="22"/>
              </w:rPr>
              <w:t>D</w:t>
            </w:r>
            <w:r w:rsidRPr="004A728C">
              <w:rPr>
                <w:color w:val="000000"/>
                <w:szCs w:val="22"/>
              </w:rPr>
              <w:t>-0</w:t>
            </w:r>
            <w:r w:rsidRPr="004A728C">
              <w:rPr>
                <w:rFonts w:hint="eastAsia"/>
                <w:color w:val="000000"/>
                <w:szCs w:val="22"/>
              </w:rPr>
              <w:t>7「制御盤の動作試験」＞</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7E299B" w:rsidRPr="004A728C" w:rsidTr="00F53E4A">
        <w:trPr>
          <w:cantSplit/>
          <w:trHeight w:val="225"/>
        </w:trPr>
        <w:tc>
          <w:tcPr>
            <w:tcW w:w="567" w:type="dxa"/>
          </w:tcPr>
          <w:p w:rsidR="007E299B" w:rsidRPr="004A728C" w:rsidRDefault="007E299B"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7E299B" w:rsidRPr="004A728C" w:rsidRDefault="007E299B" w:rsidP="00CF33E8">
            <w:pPr>
              <w:pStyle w:val="et11a1"/>
              <w:spacing w:before="0" w:line="240" w:lineRule="auto"/>
              <w:ind w:left="620"/>
              <w:rPr>
                <w:color w:val="000000"/>
                <w:szCs w:val="22"/>
              </w:rPr>
            </w:pPr>
            <w:r w:rsidRPr="004A728C">
              <w:rPr>
                <w:rFonts w:hint="eastAsia"/>
                <w:color w:val="000000"/>
                <w:szCs w:val="22"/>
              </w:rPr>
              <w:t>2) 電動機</w:t>
            </w:r>
          </w:p>
          <w:p w:rsidR="007E299B" w:rsidRPr="004A728C" w:rsidRDefault="00F53C9F" w:rsidP="00AA4E90">
            <w:pPr>
              <w:pStyle w:val="eb11a1"/>
              <w:spacing w:line="240" w:lineRule="auto"/>
              <w:ind w:leftChars="257" w:left="734" w:hangingChars="100" w:hanging="220"/>
              <w:rPr>
                <w:color w:val="000000"/>
                <w:szCs w:val="22"/>
              </w:rPr>
            </w:pPr>
            <w:r w:rsidRPr="004A728C">
              <w:rPr>
                <w:rFonts w:hint="eastAsia"/>
                <w:color w:val="000000"/>
                <w:szCs w:val="22"/>
              </w:rPr>
              <w:t>①</w:t>
            </w:r>
            <w:r w:rsidR="007E299B" w:rsidRPr="004A728C">
              <w:rPr>
                <w:rFonts w:hint="eastAsia"/>
                <w:color w:val="000000"/>
                <w:szCs w:val="22"/>
              </w:rPr>
              <w:t>電動機は、JIS A 4302:2006「昇降機の検査標準」、 5.2.4a)の試験を行い、運転状態において振動が少なく、異音等の発生、過度の温度上昇がないこと。</w:t>
            </w:r>
          </w:p>
          <w:p w:rsidR="007E299B" w:rsidRPr="004A728C" w:rsidRDefault="007E299B" w:rsidP="00DA3461">
            <w:pPr>
              <w:pStyle w:val="db111a"/>
              <w:ind w:leftChars="339" w:left="819" w:rightChars="54" w:right="108" w:hangingChars="64" w:hanging="141"/>
              <w:rPr>
                <w:color w:val="000000"/>
                <w:szCs w:val="22"/>
              </w:rPr>
            </w:pPr>
            <w:r w:rsidRPr="00060A57">
              <w:rPr>
                <w:rFonts w:ascii="ＭＳ 明朝" w:hAnsi="ＭＳ 明朝" w:hint="eastAsia"/>
                <w:color w:val="000000"/>
                <w:szCs w:val="22"/>
              </w:rPr>
              <w:t>＜試験：</w:t>
            </w:r>
            <w:r w:rsidRPr="00060A57">
              <w:rPr>
                <w:rFonts w:ascii="ＭＳ 明朝" w:hAnsi="ＭＳ 明朝"/>
                <w:color w:val="000000"/>
                <w:szCs w:val="22"/>
              </w:rPr>
              <w:t>JIS A 4302:2006「昇降機の検査標準」、 5.2.4a))＞</w:t>
            </w:r>
          </w:p>
        </w:tc>
        <w:tc>
          <w:tcPr>
            <w:tcW w:w="709" w:type="dxa"/>
            <w:tcMar>
              <w:left w:w="28" w:type="dxa"/>
              <w:right w:w="28" w:type="dxa"/>
            </w:tcMar>
          </w:tcPr>
          <w:p w:rsidR="007E299B" w:rsidRPr="004A728C" w:rsidRDefault="007E299B"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7E299B" w:rsidRPr="004A728C" w:rsidRDefault="007E299B"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7E299B" w:rsidRPr="004A728C" w:rsidRDefault="007E299B" w:rsidP="00D07206">
            <w:pPr>
              <w:snapToGrid w:val="0"/>
              <w:rPr>
                <w:color w:val="000000"/>
              </w:rPr>
            </w:pPr>
          </w:p>
        </w:tc>
        <w:tc>
          <w:tcPr>
            <w:tcW w:w="1134" w:type="dxa"/>
            <w:noWrap/>
            <w:tcMar>
              <w:left w:w="28" w:type="dxa"/>
              <w:right w:w="28" w:type="dxa"/>
            </w:tcMar>
          </w:tcPr>
          <w:p w:rsidR="007E299B" w:rsidRPr="004A728C" w:rsidRDefault="007E299B"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D87AFC" w:rsidRPr="00D87AFC" w:rsidRDefault="00D87AFC" w:rsidP="00D87AFC">
            <w:pPr>
              <w:pStyle w:val="db111a"/>
              <w:ind w:leftChars="300" w:left="864" w:rightChars="54" w:right="108" w:hangingChars="120" w:hanging="264"/>
              <w:rPr>
                <w:rFonts w:ascii="ＭＳ 明朝" w:hAnsi="ＭＳ 明朝"/>
                <w:color w:val="000000"/>
                <w:szCs w:val="22"/>
              </w:rPr>
            </w:pPr>
            <w:r w:rsidRPr="00D87AFC">
              <w:rPr>
                <w:rFonts w:ascii="ＭＳ 明朝" w:hAnsi="ＭＳ 明朝" w:hint="eastAsia"/>
                <w:color w:val="000000"/>
                <w:szCs w:val="22"/>
              </w:rPr>
              <w:t xml:space="preserve">②電動機（巻上機一体の場合は巻上機）の振動については、無負荷・定格速度運転時において </w:t>
            </w:r>
            <w:r w:rsidR="000C7C44" w:rsidRPr="00D87AFC">
              <w:rPr>
                <w:rFonts w:ascii="ＭＳ 明朝" w:hAnsi="ＭＳ 明朝" w:hint="eastAsia"/>
                <w:color w:val="000000"/>
                <w:szCs w:val="22"/>
              </w:rPr>
              <w:t>JIS</w:t>
            </w:r>
            <w:r w:rsidR="000C7C44">
              <w:rPr>
                <w:rFonts w:ascii="ＭＳ 明朝" w:hAnsi="ＭＳ 明朝"/>
                <w:color w:val="000000"/>
                <w:szCs w:val="22"/>
              </w:rPr>
              <w:t xml:space="preserve"> </w:t>
            </w:r>
            <w:r w:rsidR="000C7C44" w:rsidRPr="00D87AFC">
              <w:rPr>
                <w:rFonts w:ascii="ＭＳ 明朝" w:hAnsi="ＭＳ 明朝" w:hint="eastAsia"/>
                <w:color w:val="000000"/>
                <w:szCs w:val="22"/>
              </w:rPr>
              <w:t>B</w:t>
            </w:r>
            <w:r w:rsidR="000C7C44">
              <w:rPr>
                <w:rFonts w:ascii="ＭＳ 明朝" w:hAnsi="ＭＳ 明朝"/>
                <w:color w:val="000000"/>
                <w:szCs w:val="22"/>
              </w:rPr>
              <w:t xml:space="preserve"> </w:t>
            </w:r>
            <w:r w:rsidR="000C7C44" w:rsidRPr="00D87AFC">
              <w:rPr>
                <w:rFonts w:ascii="ＭＳ 明朝" w:hAnsi="ＭＳ 明朝" w:hint="eastAsia"/>
                <w:color w:val="000000"/>
                <w:szCs w:val="22"/>
              </w:rPr>
              <w:t>0906</w:t>
            </w:r>
            <w:r w:rsidRPr="00D87AFC">
              <w:rPr>
                <w:rFonts w:ascii="ＭＳ 明朝" w:hAnsi="ＭＳ 明朝" w:hint="eastAsia"/>
                <w:color w:val="000000"/>
                <w:szCs w:val="22"/>
              </w:rPr>
              <w:t>：1998に基づく「振動測定試験」を行い、 振動速度が0.71mm/s以下であること。なお、測定位置は原則電動機の振動が建物とＥＶカゴに伝わり易い点２箇所以上とする。</w:t>
            </w:r>
          </w:p>
          <w:p w:rsidR="00F53C9F" w:rsidRPr="004A728C" w:rsidRDefault="00D87AFC" w:rsidP="00D87AFC">
            <w:pPr>
              <w:pStyle w:val="db111a"/>
              <w:ind w:leftChars="339" w:left="819" w:rightChars="54" w:right="108" w:hangingChars="64" w:hanging="141"/>
              <w:rPr>
                <w:color w:val="000000"/>
                <w:szCs w:val="22"/>
              </w:rPr>
            </w:pPr>
            <w:r w:rsidRPr="00D87AFC">
              <w:rPr>
                <w:rFonts w:ascii="ＭＳ 明朝" w:hAnsi="ＭＳ 明朝" w:hint="eastAsia"/>
                <w:color w:val="000000"/>
                <w:szCs w:val="22"/>
              </w:rPr>
              <w:t>＜試験：JIS</w:t>
            </w:r>
            <w:r w:rsidR="000C7C44">
              <w:rPr>
                <w:rFonts w:ascii="ＭＳ 明朝" w:hAnsi="ＭＳ 明朝"/>
                <w:color w:val="000000"/>
                <w:szCs w:val="22"/>
              </w:rPr>
              <w:t xml:space="preserve"> </w:t>
            </w:r>
            <w:r w:rsidRPr="00D87AFC">
              <w:rPr>
                <w:rFonts w:ascii="ＭＳ 明朝" w:hAnsi="ＭＳ 明朝" w:hint="eastAsia"/>
                <w:color w:val="000000"/>
                <w:szCs w:val="22"/>
              </w:rPr>
              <w:t>B</w:t>
            </w:r>
            <w:r w:rsidR="000C7C44">
              <w:rPr>
                <w:rFonts w:ascii="ＭＳ 明朝" w:hAnsi="ＭＳ 明朝"/>
                <w:color w:val="000000"/>
                <w:szCs w:val="22"/>
              </w:rPr>
              <w:t xml:space="preserve"> </w:t>
            </w:r>
            <w:r w:rsidRPr="00D87AFC">
              <w:rPr>
                <w:rFonts w:ascii="ＭＳ 明朝" w:hAnsi="ＭＳ 明朝" w:hint="eastAsia"/>
                <w:color w:val="000000"/>
                <w:szCs w:val="22"/>
              </w:rPr>
              <w:t>0906：1998「機械振動－非回転部分における機械振動の測定と評価－一般的指針」3.測定＞</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87AFC">
        <w:trPr>
          <w:cantSplit/>
          <w:trHeight w:val="4907"/>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AA4E90">
            <w:pPr>
              <w:pStyle w:val="dt11a"/>
              <w:ind w:leftChars="21" w:left="42" w:firstLineChars="200" w:firstLine="440"/>
              <w:rPr>
                <w:color w:val="000000"/>
              </w:rPr>
            </w:pPr>
            <w:r w:rsidRPr="004A728C">
              <w:rPr>
                <w:rFonts w:ascii="ＭＳ Ｐ明朝" w:eastAsia="ＭＳ Ｐ明朝" w:hAnsi="ＭＳ Ｐ明朝" w:hint="eastAsia"/>
                <w:color w:val="000000"/>
                <w:szCs w:val="22"/>
              </w:rPr>
              <w:t>③</w:t>
            </w:r>
            <w:r w:rsidRPr="004A728C">
              <w:rPr>
                <w:rFonts w:hint="eastAsia"/>
                <w:color w:val="000000"/>
              </w:rPr>
              <w:t>電動機の温度上昇</w:t>
            </w:r>
          </w:p>
          <w:p w:rsidR="00D87AFC" w:rsidRPr="00D87AFC" w:rsidRDefault="00D87AFC" w:rsidP="007B499D">
            <w:pPr>
              <w:pStyle w:val="db111a"/>
              <w:ind w:leftChars="432" w:left="864" w:rightChars="54" w:right="108" w:firstLineChars="108" w:firstLine="238"/>
              <w:rPr>
                <w:rFonts w:ascii="ＭＳ 明朝" w:hAnsi="ＭＳ 明朝"/>
                <w:color w:val="000000"/>
                <w:szCs w:val="22"/>
              </w:rPr>
            </w:pPr>
            <w:r w:rsidRPr="00D87AFC">
              <w:rPr>
                <w:rFonts w:ascii="ＭＳ 明朝" w:hAnsi="ＭＳ 明朝" w:hint="eastAsia"/>
                <w:color w:val="000000"/>
                <w:szCs w:val="22"/>
              </w:rPr>
              <w:t>電動機の温度上昇については、無負荷・定格速度運転時において、 JEC-2100：2008に基づく「温度上昇試験」を行い、巻線の温度上昇が下表の値を超えないこと。</w:t>
            </w:r>
          </w:p>
          <w:p w:rsidR="00D87AFC" w:rsidRPr="00D87AFC" w:rsidRDefault="00D87AFC" w:rsidP="00D87AFC">
            <w:pPr>
              <w:pStyle w:val="db111a"/>
              <w:ind w:leftChars="432" w:left="864" w:rightChars="54" w:right="108" w:firstLineChars="44" w:firstLine="97"/>
              <w:rPr>
                <w:rFonts w:ascii="ＭＳ 明朝" w:hAnsi="ＭＳ 明朝"/>
                <w:color w:val="000000"/>
                <w:szCs w:val="22"/>
              </w:rPr>
            </w:pPr>
            <w:r w:rsidRPr="00D87AFC">
              <w:rPr>
                <w:rFonts w:ascii="ＭＳ 明朝" w:hAnsi="ＭＳ 明朝" w:hint="eastAsia"/>
                <w:color w:val="000000"/>
                <w:szCs w:val="22"/>
              </w:rPr>
              <w:t>＜試験：JEC-2100：2008「回転電気機械一般」8.温度上昇＞</w:t>
            </w:r>
          </w:p>
          <w:p w:rsidR="00F53C9F" w:rsidRPr="004A728C" w:rsidRDefault="00F53C9F" w:rsidP="0040102A">
            <w:pPr>
              <w:pStyle w:val="et11a1"/>
              <w:spacing w:before="0" w:line="0" w:lineRule="atLeast"/>
              <w:ind w:leftChars="0" w:left="220"/>
              <w:rPr>
                <w:rFonts w:ascii="ＭＳ Ｐ明朝" w:eastAsia="ＭＳ Ｐ明朝" w:hAnsi="ＭＳ Ｐ明朝"/>
                <w:color w:val="000000"/>
                <w:szCs w:val="22"/>
              </w:rPr>
            </w:pPr>
            <w:r w:rsidRPr="004A728C">
              <w:rPr>
                <w:rFonts w:hint="eastAsia"/>
                <w:color w:val="000000"/>
              </w:rPr>
              <w:t>表-３　温度上昇限度</w:t>
            </w:r>
            <w:r w:rsidR="00D87AFC">
              <w:rPr>
                <w:rFonts w:hint="eastAsia"/>
                <w:color w:val="000000"/>
              </w:rPr>
              <w:t xml:space="preserve">　　　　　　　　　　　</w:t>
            </w:r>
            <w:r w:rsidR="00D87AFC" w:rsidRPr="00EF34D7">
              <w:rPr>
                <w:rFonts w:hint="eastAsia"/>
                <w:color w:val="000000"/>
              </w:rPr>
              <w:t xml:space="preserve">　</w:t>
            </w:r>
            <w:r w:rsidR="00D87AFC" w:rsidRPr="00EF34D7">
              <w:rPr>
                <w:color w:val="000000"/>
              </w:rPr>
              <w:t>(</w:t>
            </w:r>
            <w:r w:rsidR="00D87AFC" w:rsidRPr="00EF34D7">
              <w:rPr>
                <w:rFonts w:hint="eastAsia"/>
                <w:color w:val="000000"/>
              </w:rPr>
              <w:t>単位</w:t>
            </w:r>
            <w:r w:rsidR="00D87AFC" w:rsidRPr="00EF34D7">
              <w:rPr>
                <w:color w:val="000000"/>
              </w:rPr>
              <w:t xml:space="preserve"> K)</w:t>
            </w:r>
          </w:p>
          <w:tbl>
            <w:tblPr>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61"/>
              <w:gridCol w:w="861"/>
              <w:gridCol w:w="861"/>
              <w:gridCol w:w="861"/>
              <w:gridCol w:w="863"/>
            </w:tblGrid>
            <w:tr w:rsidR="002C5423" w:rsidRPr="004A728C" w:rsidTr="007A7B68">
              <w:trPr>
                <w:trHeight w:val="376"/>
              </w:trPr>
              <w:tc>
                <w:tcPr>
                  <w:tcW w:w="1397" w:type="dxa"/>
                  <w:vMerge w:val="restart"/>
                  <w:vAlign w:val="center"/>
                </w:tcPr>
                <w:p w:rsidR="002C5423" w:rsidRPr="004A728C" w:rsidRDefault="002C5423" w:rsidP="00D87AFC">
                  <w:pPr>
                    <w:pStyle w:val="eb11a1"/>
                    <w:ind w:leftChars="-76" w:left="-152" w:rightChars="-47" w:right="-94" w:firstLineChars="0" w:firstLine="0"/>
                    <w:jc w:val="center"/>
                    <w:rPr>
                      <w:rFonts w:eastAsia="平成明朝"/>
                      <w:color w:val="000000"/>
                      <w:sz w:val="20"/>
                    </w:rPr>
                  </w:pPr>
                  <w:r w:rsidRPr="004A728C">
                    <w:rPr>
                      <w:rFonts w:eastAsia="平成明朝" w:hint="eastAsia"/>
                      <w:color w:val="000000"/>
                      <w:sz w:val="20"/>
                    </w:rPr>
                    <w:t>回転機の部分</w:t>
                  </w:r>
                </w:p>
              </w:tc>
              <w:tc>
                <w:tcPr>
                  <w:tcW w:w="4306" w:type="dxa"/>
                  <w:gridSpan w:val="5"/>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耐熱クラス</w:t>
                  </w:r>
                </w:p>
              </w:tc>
            </w:tr>
            <w:tr w:rsidR="002C5423" w:rsidRPr="004A728C" w:rsidTr="007A7B68">
              <w:trPr>
                <w:trHeight w:val="190"/>
              </w:trPr>
              <w:tc>
                <w:tcPr>
                  <w:tcW w:w="1397" w:type="dxa"/>
                  <w:vMerge/>
                </w:tcPr>
                <w:p w:rsidR="002C5423" w:rsidRPr="004A728C" w:rsidRDefault="002C5423" w:rsidP="007A7B68">
                  <w:pPr>
                    <w:pStyle w:val="eb11a1"/>
                    <w:ind w:leftChars="0" w:left="0" w:firstLineChars="0" w:firstLine="0"/>
                    <w:rPr>
                      <w:rFonts w:eastAsia="平成明朝"/>
                      <w:color w:val="000000"/>
                      <w:sz w:val="20"/>
                    </w:rPr>
                  </w:pPr>
                </w:p>
              </w:tc>
              <w:tc>
                <w:tcPr>
                  <w:tcW w:w="861" w:type="dxa"/>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105(A)</w:t>
                  </w:r>
                </w:p>
              </w:tc>
              <w:tc>
                <w:tcPr>
                  <w:tcW w:w="861" w:type="dxa"/>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120(E)</w:t>
                  </w:r>
                </w:p>
              </w:tc>
              <w:tc>
                <w:tcPr>
                  <w:tcW w:w="861" w:type="dxa"/>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130(B)</w:t>
                  </w:r>
                </w:p>
              </w:tc>
              <w:tc>
                <w:tcPr>
                  <w:tcW w:w="861" w:type="dxa"/>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155(F)</w:t>
                  </w:r>
                </w:p>
              </w:tc>
              <w:tc>
                <w:tcPr>
                  <w:tcW w:w="863" w:type="dxa"/>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180(H)</w:t>
                  </w:r>
                </w:p>
              </w:tc>
            </w:tr>
            <w:tr w:rsidR="002C5423" w:rsidRPr="004A728C" w:rsidTr="007A7B68">
              <w:trPr>
                <w:trHeight w:val="1187"/>
              </w:trPr>
              <w:tc>
                <w:tcPr>
                  <w:tcW w:w="1397" w:type="dxa"/>
                </w:tcPr>
                <w:p w:rsidR="002C5423" w:rsidRPr="004A728C" w:rsidRDefault="002C5423" w:rsidP="007A7B68">
                  <w:pPr>
                    <w:pStyle w:val="eb11a1"/>
                    <w:ind w:leftChars="0" w:left="0" w:firstLineChars="0" w:firstLine="0"/>
                    <w:rPr>
                      <w:rFonts w:eastAsia="平成明朝"/>
                      <w:color w:val="000000"/>
                      <w:sz w:val="20"/>
                    </w:rPr>
                  </w:pPr>
                  <w:r w:rsidRPr="004A728C">
                    <w:rPr>
                      <w:rFonts w:eastAsia="平成明朝" w:hint="eastAsia"/>
                      <w:color w:val="000000"/>
                      <w:sz w:val="20"/>
                    </w:rPr>
                    <w:t>出力</w:t>
                  </w:r>
                  <w:r w:rsidRPr="004A728C">
                    <w:rPr>
                      <w:rFonts w:eastAsia="平成明朝" w:hint="eastAsia"/>
                      <w:color w:val="000000"/>
                      <w:sz w:val="20"/>
                    </w:rPr>
                    <w:t>200kW(</w:t>
                  </w:r>
                  <w:r w:rsidRPr="004A728C">
                    <w:rPr>
                      <w:rFonts w:eastAsia="平成明朝" w:hint="eastAsia"/>
                      <w:color w:val="000000"/>
                      <w:sz w:val="20"/>
                    </w:rPr>
                    <w:t>または</w:t>
                  </w:r>
                  <w:r w:rsidRPr="004A728C">
                    <w:rPr>
                      <w:rFonts w:eastAsia="平成明朝" w:hint="eastAsia"/>
                      <w:color w:val="000000"/>
                      <w:sz w:val="20"/>
                    </w:rPr>
                    <w:t>kVA)</w:t>
                  </w:r>
                  <w:r w:rsidRPr="004A728C">
                    <w:rPr>
                      <w:rFonts w:eastAsia="平成明朝" w:hint="eastAsia"/>
                      <w:color w:val="000000"/>
                      <w:sz w:val="20"/>
                    </w:rPr>
                    <w:t>以下の回転機の交流巻線</w:t>
                  </w:r>
                </w:p>
              </w:tc>
              <w:tc>
                <w:tcPr>
                  <w:tcW w:w="861" w:type="dxa"/>
                  <w:vAlign w:val="center"/>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60</w:t>
                  </w:r>
                </w:p>
              </w:tc>
              <w:tc>
                <w:tcPr>
                  <w:tcW w:w="861" w:type="dxa"/>
                  <w:vAlign w:val="center"/>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75</w:t>
                  </w:r>
                </w:p>
              </w:tc>
              <w:tc>
                <w:tcPr>
                  <w:tcW w:w="861" w:type="dxa"/>
                  <w:vAlign w:val="center"/>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80</w:t>
                  </w:r>
                </w:p>
              </w:tc>
              <w:tc>
                <w:tcPr>
                  <w:tcW w:w="861" w:type="dxa"/>
                  <w:vAlign w:val="center"/>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105</w:t>
                  </w:r>
                </w:p>
              </w:tc>
              <w:tc>
                <w:tcPr>
                  <w:tcW w:w="863" w:type="dxa"/>
                  <w:vAlign w:val="center"/>
                </w:tcPr>
                <w:p w:rsidR="002C5423" w:rsidRPr="004A728C" w:rsidRDefault="002C5423" w:rsidP="007A7B68">
                  <w:pPr>
                    <w:pStyle w:val="eb11a1"/>
                    <w:ind w:leftChars="0" w:left="0" w:firstLineChars="0" w:firstLine="0"/>
                    <w:jc w:val="center"/>
                    <w:rPr>
                      <w:rFonts w:eastAsia="平成明朝"/>
                      <w:color w:val="000000"/>
                      <w:sz w:val="20"/>
                    </w:rPr>
                  </w:pPr>
                  <w:r w:rsidRPr="004A728C">
                    <w:rPr>
                      <w:rFonts w:eastAsia="平成明朝" w:hint="eastAsia"/>
                      <w:color w:val="000000"/>
                      <w:sz w:val="20"/>
                    </w:rPr>
                    <w:t>125</w:t>
                  </w:r>
                </w:p>
              </w:tc>
            </w:tr>
          </w:tbl>
          <w:p w:rsidR="00F53C9F" w:rsidRPr="004A728C" w:rsidRDefault="00F53C9F" w:rsidP="002C5423">
            <w:pPr>
              <w:pStyle w:val="et11a1"/>
              <w:spacing w:before="0" w:line="0" w:lineRule="atLeast"/>
              <w:ind w:leftChars="0" w:left="220"/>
              <w:rPr>
                <w:color w:val="000000"/>
                <w:szCs w:val="22"/>
              </w:rPr>
            </w:pP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3) 制動機</w:t>
            </w:r>
          </w:p>
          <w:p w:rsidR="00F53C9F" w:rsidRPr="004A728C" w:rsidRDefault="00F53C9F" w:rsidP="00AA4E90">
            <w:pPr>
              <w:pStyle w:val="eb11a1"/>
              <w:spacing w:line="240" w:lineRule="auto"/>
              <w:ind w:leftChars="200" w:left="620" w:hangingChars="100" w:hanging="220"/>
              <w:rPr>
                <w:color w:val="000000"/>
                <w:szCs w:val="22"/>
              </w:rPr>
            </w:pPr>
            <w:r w:rsidRPr="004A728C">
              <w:rPr>
                <w:rFonts w:hint="eastAsia"/>
                <w:color w:val="000000"/>
                <w:szCs w:val="22"/>
              </w:rPr>
              <w:t>①制動機は、JIS A 4302:2006｢昇降機の検査標準｣､5.1.1c)3)の試験を行い、取付けは緩みやがたつきが無く、動力遮断の際かごを安全に減速停止できること。</w:t>
            </w:r>
          </w:p>
          <w:p w:rsidR="00F53C9F" w:rsidRPr="004A728C" w:rsidRDefault="00F53C9F" w:rsidP="00AA4E90">
            <w:pPr>
              <w:pStyle w:val="eb11a1"/>
              <w:spacing w:line="240" w:lineRule="auto"/>
              <w:ind w:leftChars="200" w:left="400" w:firstLineChars="0" w:firstLine="0"/>
              <w:rPr>
                <w:color w:val="000000"/>
                <w:szCs w:val="22"/>
              </w:rPr>
            </w:pPr>
            <w:r w:rsidRPr="004A728C">
              <w:rPr>
                <w:rFonts w:hint="eastAsia"/>
                <w:color w:val="000000"/>
                <w:szCs w:val="22"/>
              </w:rPr>
              <w:t>＜試験：JIS A 4302:2006｢昇降機の検査標準｣､5.1.1c)3)＞</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C23196" w:rsidRPr="00C23196" w:rsidRDefault="00C23196" w:rsidP="00C23196">
            <w:pPr>
              <w:pStyle w:val="eb11a1"/>
              <w:spacing w:line="240" w:lineRule="auto"/>
              <w:ind w:leftChars="200" w:left="620" w:hangingChars="100" w:hanging="220"/>
              <w:rPr>
                <w:color w:val="000000"/>
                <w:szCs w:val="22"/>
              </w:rPr>
            </w:pPr>
            <w:r w:rsidRPr="00C23196">
              <w:rPr>
                <w:rFonts w:hint="eastAsia"/>
                <w:color w:val="000000"/>
                <w:szCs w:val="22"/>
              </w:rPr>
              <w:t>②制動機の保持トルクについて、第三者性を有する機関等により「保持トルク測定試験」を行い、片ブレーキずつ、及び、両ブレーキにおいてブレーキを閉じた状態で負荷をかけ、片ブレーキについては積載荷重に対し100％以上、両ブレーキについては積載荷重に対し125％以上のトルクをかけたときにブレーキが滑らないこと。</w:t>
            </w:r>
          </w:p>
          <w:p w:rsidR="00F53C9F" w:rsidRPr="004A728C" w:rsidRDefault="00C23196" w:rsidP="00C23196">
            <w:pPr>
              <w:pStyle w:val="et11a1"/>
              <w:spacing w:before="0" w:line="240" w:lineRule="auto"/>
              <w:ind w:left="620"/>
              <w:rPr>
                <w:color w:val="000000"/>
                <w:szCs w:val="22"/>
              </w:rPr>
            </w:pPr>
            <w:r w:rsidRPr="00EF34D7">
              <w:rPr>
                <w:rFonts w:hint="eastAsia"/>
                <w:color w:val="000000"/>
              </w:rPr>
              <w:t>＜試験：別冊</w:t>
            </w:r>
            <w:r w:rsidRPr="00EF34D7">
              <w:rPr>
                <w:color w:val="000000"/>
              </w:rPr>
              <w:t>BLT EL</w:t>
            </w:r>
            <w:r w:rsidRPr="00EF34D7">
              <w:rPr>
                <w:rFonts w:hint="eastAsia"/>
                <w:color w:val="000000"/>
              </w:rPr>
              <w:t>D-10｢保持トルク測定｣＞</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AA4E90">
            <w:pPr>
              <w:pStyle w:val="et11a1"/>
              <w:spacing w:before="0" w:line="240" w:lineRule="auto"/>
              <w:ind w:leftChars="0" w:left="0" w:firstLineChars="100" w:firstLine="220"/>
              <w:rPr>
                <w:color w:val="000000"/>
                <w:szCs w:val="22"/>
              </w:rPr>
            </w:pPr>
            <w:r w:rsidRPr="004A728C">
              <w:rPr>
                <w:rFonts w:hint="eastAsia"/>
                <w:color w:val="000000"/>
                <w:szCs w:val="22"/>
              </w:rPr>
              <w:t>4) 巻上機</w:t>
            </w:r>
          </w:p>
          <w:p w:rsidR="00F53C9F" w:rsidRPr="004A728C" w:rsidRDefault="00F53C9F" w:rsidP="00AA4E90">
            <w:pPr>
              <w:pStyle w:val="eb11a1"/>
              <w:spacing w:line="240" w:lineRule="auto"/>
              <w:ind w:leftChars="200" w:left="400"/>
              <w:rPr>
                <w:color w:val="000000"/>
                <w:szCs w:val="22"/>
              </w:rPr>
            </w:pPr>
            <w:r w:rsidRPr="004A728C">
              <w:rPr>
                <w:rFonts w:hint="eastAsia"/>
                <w:color w:val="000000"/>
                <w:szCs w:val="22"/>
              </w:rPr>
              <w:t>巻上機は、JIS A 4302:2006「昇降機の検査標準」、5.1.1c)1)及び4)の試験を行い、取付けは緩みやがたつきがなく、綱車はひびわれがなく、通常運転時、主索との間に著しいすべりがないこと。</w:t>
            </w:r>
          </w:p>
          <w:p w:rsidR="00F53C9F" w:rsidRPr="004A728C" w:rsidRDefault="00F53C9F" w:rsidP="00AA4E90">
            <w:pPr>
              <w:pStyle w:val="eb11a1"/>
              <w:spacing w:line="240" w:lineRule="auto"/>
              <w:ind w:leftChars="200" w:left="620" w:hangingChars="100" w:hanging="220"/>
              <w:rPr>
                <w:color w:val="000000"/>
                <w:szCs w:val="22"/>
              </w:rPr>
            </w:pPr>
            <w:r w:rsidRPr="004A728C">
              <w:rPr>
                <w:rFonts w:hint="eastAsia"/>
                <w:color w:val="000000"/>
                <w:szCs w:val="22"/>
              </w:rPr>
              <w:t>＜試験：JIS A 4302:2006「昇降機の検査標準」、 5.1.1c)1)及び4)＞</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AA4E90">
            <w:pPr>
              <w:pStyle w:val="et11a1"/>
              <w:spacing w:before="0" w:line="240" w:lineRule="auto"/>
              <w:ind w:leftChars="0" w:left="0" w:firstLineChars="200" w:firstLine="440"/>
              <w:rPr>
                <w:color w:val="000000"/>
                <w:szCs w:val="22"/>
              </w:rPr>
            </w:pPr>
            <w:r w:rsidRPr="004A728C">
              <w:rPr>
                <w:rFonts w:hint="eastAsia"/>
                <w:color w:val="000000"/>
                <w:szCs w:val="22"/>
              </w:rPr>
              <w:t>5) 調速機ロープの取り付け</w:t>
            </w:r>
          </w:p>
          <w:p w:rsidR="00F53C9F" w:rsidRPr="004A728C" w:rsidRDefault="00F53C9F" w:rsidP="00DA3461">
            <w:pPr>
              <w:pStyle w:val="eb11a1"/>
              <w:spacing w:line="240" w:lineRule="auto"/>
              <w:ind w:leftChars="200" w:left="400"/>
              <w:rPr>
                <w:color w:val="000000"/>
                <w:szCs w:val="22"/>
              </w:rPr>
            </w:pPr>
            <w:r w:rsidRPr="004A728C">
              <w:rPr>
                <w:rFonts w:hint="eastAsia"/>
                <w:color w:val="000000"/>
                <w:szCs w:val="22"/>
              </w:rPr>
              <w:t>調速機ロープの取り付けに緩みやがたつきが無いこと。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o) 戸開閉時間</w:t>
            </w:r>
          </w:p>
          <w:p w:rsidR="00AA4E90" w:rsidRPr="00DA3461" w:rsidRDefault="00F53C9F" w:rsidP="00CF33E8">
            <w:pPr>
              <w:pStyle w:val="db111a"/>
              <w:spacing w:line="240" w:lineRule="auto"/>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戸開時間、戸開放時間、戸閉時間は、仕様表示値に対して±</w:t>
            </w:r>
            <w:r w:rsidRPr="00DA3461">
              <w:rPr>
                <w:rFonts w:asciiTheme="minorEastAsia" w:eastAsiaTheme="minorEastAsia" w:hAnsiTheme="minorEastAsia"/>
                <w:color w:val="000000"/>
                <w:szCs w:val="22"/>
              </w:rPr>
              <w:t>20</w:t>
            </w:r>
            <w:r w:rsidRPr="00DA3461">
              <w:rPr>
                <w:rFonts w:asciiTheme="minorEastAsia" w:eastAsiaTheme="minorEastAsia" w:hAnsiTheme="minorEastAsia" w:hint="eastAsia"/>
                <w:color w:val="000000"/>
                <w:szCs w:val="22"/>
              </w:rPr>
              <w:t>％以内であること。</w:t>
            </w:r>
          </w:p>
          <w:p w:rsidR="00F53C9F" w:rsidRPr="004A728C" w:rsidRDefault="00F53C9F" w:rsidP="00CF33E8">
            <w:pPr>
              <w:pStyle w:val="db111a"/>
              <w:spacing w:line="240" w:lineRule="auto"/>
              <w:ind w:left="400" w:firstLine="220"/>
              <w:rPr>
                <w:color w:val="000000"/>
                <w:szCs w:val="22"/>
              </w:rPr>
            </w:pPr>
            <w:r w:rsidRPr="00DA3461">
              <w:rPr>
                <w:rFonts w:asciiTheme="minorEastAsia" w:eastAsiaTheme="minorEastAsia" w:hAnsiTheme="minorEastAsia" w:hint="eastAsia"/>
                <w:color w:val="000000"/>
                <w:szCs w:val="22"/>
              </w:rPr>
              <w:t>＜試験：別冊</w:t>
            </w:r>
            <w:r w:rsidRPr="00DA3461">
              <w:rPr>
                <w:rFonts w:asciiTheme="minorEastAsia" w:eastAsiaTheme="minorEastAsia" w:hAnsiTheme="minorEastAsia"/>
                <w:color w:val="000000"/>
                <w:szCs w:val="22"/>
              </w:rPr>
              <w:t>BLT ELD-08</w:t>
            </w:r>
            <w:r w:rsidRPr="00DA3461">
              <w:rPr>
                <w:rFonts w:asciiTheme="minorEastAsia" w:eastAsiaTheme="minorEastAsia" w:hAnsiTheme="minorEastAsia" w:hint="eastAsia"/>
                <w:color w:val="000000"/>
                <w:szCs w:val="22"/>
              </w:rPr>
              <w:t>「戸開閉時間試験」＞</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p) 省電力</w:t>
            </w:r>
          </w:p>
          <w:p w:rsidR="00F53C9F" w:rsidRPr="004A728C" w:rsidRDefault="00F53C9F" w:rsidP="00CF33E8">
            <w:pPr>
              <w:pStyle w:val="db111a"/>
              <w:spacing w:line="240" w:lineRule="auto"/>
              <w:ind w:left="400" w:firstLine="220"/>
              <w:rPr>
                <w:color w:val="000000"/>
                <w:szCs w:val="22"/>
                <w:u w:val="single"/>
              </w:rPr>
            </w:pPr>
            <w:r w:rsidRPr="004A728C">
              <w:rPr>
                <w:rFonts w:hint="eastAsia"/>
                <w:color w:val="000000"/>
                <w:szCs w:val="22"/>
              </w:rPr>
              <w:t>省電力のために、換気扇、照明などについて自動休止装置が設けられていること。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q) 受電箱及び制御盤</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① 受電箱は鋼板製とし、配線用遮断器を設けること。</w:t>
            </w:r>
          </w:p>
          <w:p w:rsidR="00F53C9F" w:rsidRPr="004A728C" w:rsidRDefault="00F53C9F" w:rsidP="00CF33E8">
            <w:pPr>
              <w:pStyle w:val="ft11a1"/>
              <w:spacing w:line="240" w:lineRule="auto"/>
              <w:ind w:left="820"/>
              <w:rPr>
                <w:color w:val="000000"/>
                <w:szCs w:val="22"/>
                <w:u w:val="single"/>
              </w:rPr>
            </w:pPr>
            <w:r w:rsidRPr="004A728C">
              <w:rPr>
                <w:rFonts w:hint="eastAsia"/>
                <w:color w:val="000000"/>
                <w:szCs w:val="22"/>
              </w:rPr>
              <w:t>② 制御盤（受電箱と一体とすることも可）は鋼板製とし、小規模共同住宅用エレベーターの運転に必要な制御用機器類を設けること。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r) つり合おもり</w:t>
            </w:r>
          </w:p>
          <w:p w:rsidR="00F53C9F" w:rsidRPr="004A728C" w:rsidRDefault="00F53C9F" w:rsidP="00CF33E8">
            <w:pPr>
              <w:pStyle w:val="db111a"/>
              <w:spacing w:line="240" w:lineRule="auto"/>
              <w:ind w:left="400" w:firstLine="220"/>
              <w:rPr>
                <w:color w:val="000000"/>
                <w:szCs w:val="22"/>
                <w:u w:val="single"/>
              </w:rPr>
            </w:pPr>
            <w:r w:rsidRPr="004A728C">
              <w:rPr>
                <w:rFonts w:hint="eastAsia"/>
                <w:color w:val="000000"/>
                <w:szCs w:val="22"/>
              </w:rPr>
              <w:t>つり合おもりは、鋳鉄、鋼板又はコンクリート製で容易に重量の加減ができること。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bt11"/>
              <w:spacing w:before="0" w:line="240" w:lineRule="auto"/>
              <w:rPr>
                <w:color w:val="000000"/>
                <w:sz w:val="22"/>
                <w:szCs w:val="22"/>
              </w:rPr>
            </w:pPr>
            <w:r w:rsidRPr="004A728C">
              <w:rPr>
                <w:color w:val="000000"/>
                <w:sz w:val="22"/>
                <w:szCs w:val="22"/>
              </w:rPr>
              <w:t xml:space="preserve">1.2 </w:t>
            </w:r>
            <w:r w:rsidRPr="004A728C">
              <w:rPr>
                <w:rFonts w:hint="eastAsia"/>
                <w:color w:val="000000"/>
                <w:sz w:val="22"/>
                <w:szCs w:val="22"/>
              </w:rPr>
              <w:t>安全性の確保</w:t>
            </w:r>
          </w:p>
          <w:p w:rsidR="00F53C9F" w:rsidRPr="004A728C" w:rsidRDefault="00F53C9F" w:rsidP="00CF33E8">
            <w:pPr>
              <w:pStyle w:val="bt11"/>
              <w:spacing w:before="0" w:line="240" w:lineRule="auto"/>
              <w:rPr>
                <w:color w:val="000000"/>
                <w:sz w:val="22"/>
                <w:szCs w:val="22"/>
              </w:rPr>
            </w:pPr>
            <w:r w:rsidRPr="004A728C">
              <w:rPr>
                <w:color w:val="000000"/>
                <w:sz w:val="22"/>
                <w:szCs w:val="22"/>
              </w:rPr>
              <w:t xml:space="preserve">1.2.1 </w:t>
            </w:r>
            <w:r w:rsidRPr="004A728C">
              <w:rPr>
                <w:rFonts w:hint="eastAsia"/>
                <w:color w:val="000000"/>
                <w:sz w:val="22"/>
                <w:szCs w:val="22"/>
              </w:rPr>
              <w:t>機械的な抵抗力及び安定性の確保</w:t>
            </w:r>
          </w:p>
          <w:p w:rsidR="00F53C9F" w:rsidRPr="004A728C" w:rsidRDefault="00F53C9F" w:rsidP="00CF33E8">
            <w:pPr>
              <w:pStyle w:val="dt11a"/>
              <w:spacing w:before="0" w:line="240" w:lineRule="auto"/>
              <w:ind w:left="420"/>
              <w:rPr>
                <w:color w:val="000000"/>
                <w:szCs w:val="22"/>
              </w:rPr>
            </w:pPr>
            <w:r w:rsidRPr="004A728C">
              <w:rPr>
                <w:color w:val="000000"/>
                <w:szCs w:val="22"/>
              </w:rPr>
              <w:t>a</w:t>
            </w:r>
            <w:r w:rsidRPr="004A728C">
              <w:rPr>
                <w:rFonts w:hint="eastAsia"/>
                <w:color w:val="000000"/>
                <w:szCs w:val="22"/>
              </w:rPr>
              <w:t>) 耐震性の確保</w:t>
            </w:r>
          </w:p>
          <w:p w:rsidR="00F53C9F" w:rsidRPr="00DA3461" w:rsidRDefault="00F53C9F" w:rsidP="00CF33E8">
            <w:pPr>
              <w:pStyle w:val="db111a"/>
              <w:spacing w:line="240" w:lineRule="auto"/>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地震時の安全性に対して「昇降機耐震設計・施工指針</w:t>
            </w:r>
            <w:r w:rsidRPr="00DA3461">
              <w:rPr>
                <w:rFonts w:asciiTheme="minorEastAsia" w:eastAsiaTheme="minorEastAsia" w:hAnsiTheme="minorEastAsia"/>
                <w:color w:val="000000"/>
                <w:szCs w:val="22"/>
              </w:rPr>
              <w:t>(20</w:t>
            </w:r>
            <w:r w:rsidR="00A45F60" w:rsidRPr="00DA3461">
              <w:rPr>
                <w:rFonts w:asciiTheme="minorEastAsia" w:eastAsiaTheme="minorEastAsia" w:hAnsiTheme="minorEastAsia"/>
                <w:color w:val="000000"/>
                <w:szCs w:val="22"/>
              </w:rPr>
              <w:t>14</w:t>
            </w:r>
            <w:r w:rsidRPr="00DA3461">
              <w:rPr>
                <w:rFonts w:asciiTheme="minorEastAsia" w:eastAsiaTheme="minorEastAsia" w:hAnsiTheme="minorEastAsia" w:hint="eastAsia"/>
                <w:color w:val="000000"/>
                <w:szCs w:val="22"/>
              </w:rPr>
              <w:t>年版</w:t>
            </w:r>
            <w:r w:rsidRPr="00DA3461">
              <w:rPr>
                <w:rFonts w:asciiTheme="minorEastAsia" w:eastAsiaTheme="minorEastAsia" w:hAnsiTheme="minorEastAsia"/>
                <w:color w:val="000000"/>
                <w:szCs w:val="22"/>
              </w:rPr>
              <w:t>)</w:t>
            </w:r>
            <w:r w:rsidRPr="00DA3461">
              <w:rPr>
                <w:rFonts w:asciiTheme="minorEastAsia" w:eastAsiaTheme="minorEastAsia" w:hAnsiTheme="minorEastAsia" w:hint="eastAsia"/>
                <w:color w:val="000000"/>
                <w:szCs w:val="22"/>
              </w:rPr>
              <w:t>」を満足していること。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rPr>
                <w:rFonts w:ascii="ＭＳ ゴシック" w:eastAsia="ＭＳ ゴシック" w:hAnsi="ＭＳ ゴシック"/>
                <w:color w:val="000000"/>
                <w:sz w:val="22"/>
                <w:szCs w:val="22"/>
              </w:rPr>
            </w:pPr>
            <w:r w:rsidRPr="004A728C">
              <w:rPr>
                <w:rFonts w:ascii="ＭＳ ゴシック" w:eastAsia="ＭＳ ゴシック" w:hAnsi="ＭＳ ゴシック"/>
                <w:color w:val="000000"/>
                <w:sz w:val="22"/>
                <w:szCs w:val="22"/>
              </w:rPr>
              <w:t>1.2.2 使用時の安全性及び保安性の確保</w:t>
            </w:r>
          </w:p>
          <w:p w:rsidR="00F53C9F" w:rsidRPr="004A728C" w:rsidRDefault="00F53C9F" w:rsidP="00CF33E8">
            <w:pPr>
              <w:pStyle w:val="dt11a"/>
              <w:spacing w:before="0" w:line="240" w:lineRule="auto"/>
              <w:ind w:left="420"/>
              <w:rPr>
                <w:color w:val="000000"/>
                <w:szCs w:val="22"/>
              </w:rPr>
            </w:pPr>
            <w:r w:rsidRPr="004A728C">
              <w:rPr>
                <w:color w:val="000000"/>
                <w:szCs w:val="22"/>
              </w:rPr>
              <w:t>a</w:t>
            </w:r>
            <w:r w:rsidRPr="004A728C">
              <w:rPr>
                <w:rFonts w:hint="eastAsia"/>
                <w:color w:val="000000"/>
                <w:szCs w:val="22"/>
              </w:rPr>
              <w:t>) 形状・加工状態</w:t>
            </w:r>
          </w:p>
          <w:p w:rsidR="00F53C9F" w:rsidRPr="004A728C" w:rsidRDefault="00F53C9F" w:rsidP="00CF33E8">
            <w:pPr>
              <w:pStyle w:val="db111a"/>
              <w:spacing w:line="240" w:lineRule="auto"/>
              <w:ind w:left="400" w:firstLine="220"/>
              <w:rPr>
                <w:color w:val="000000"/>
                <w:szCs w:val="22"/>
              </w:rPr>
            </w:pPr>
            <w:r w:rsidRPr="004A728C">
              <w:rPr>
                <w:rFonts w:hint="eastAsia"/>
                <w:color w:val="000000"/>
                <w:szCs w:val="22"/>
              </w:rPr>
              <w:t>身体に触れる部分は、鋭利な突起等がないこと。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構造上の安全性</w:t>
            </w:r>
          </w:p>
          <w:p w:rsidR="00F53C9F" w:rsidRPr="004A728C" w:rsidRDefault="00F53C9F" w:rsidP="00CF33E8">
            <w:pPr>
              <w:pStyle w:val="et11a1"/>
              <w:spacing w:before="0" w:line="240" w:lineRule="auto"/>
              <w:ind w:left="620"/>
              <w:rPr>
                <w:color w:val="000000"/>
                <w:szCs w:val="22"/>
              </w:rPr>
            </w:pPr>
            <w:r w:rsidRPr="004A728C">
              <w:rPr>
                <w:color w:val="000000"/>
                <w:szCs w:val="22"/>
              </w:rPr>
              <w:t>1</w:t>
            </w:r>
            <w:r w:rsidRPr="004A728C">
              <w:rPr>
                <w:rFonts w:hint="eastAsia"/>
                <w:color w:val="000000"/>
                <w:szCs w:val="22"/>
              </w:rPr>
              <w:t>) ゴミ詰まり対策</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建物出入口階の敷居溝及びかご敷居溝には、ごみ詰まりによる戸の動作不良を避けるため、溝一本につき２個以上のゴミ落し穴を設ける等の対策が講じられていること。ただし、遮煙戸を設置する場合はこのかぎりでない。</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color w:val="000000"/>
                <w:szCs w:val="22"/>
              </w:rPr>
              <w:t>2</w:t>
            </w:r>
            <w:r w:rsidRPr="004A728C">
              <w:rPr>
                <w:rFonts w:hint="eastAsia"/>
                <w:color w:val="000000"/>
                <w:szCs w:val="22"/>
              </w:rPr>
              <w:t>) かご下エプロン</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停電等によりかごが階の途中に停止し、ホール側より乗場の戸を解錠し救出する際の昇降路への墜落防止の保護板をかご前面に設けること。ただし、ピット深さが浅く、かご敷居下エプロンを付けられない場合は、階の途中でエレベーターが停止した場合の乗員救出時の安全性が確保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3) 異常時開閉繰り返し機能</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戸開閉駆動装置に加わる力などにより戸の異常時開閉を検出し、戸の開閉を繰り返す機能を設けること。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color w:val="000000"/>
                <w:szCs w:val="22"/>
              </w:rPr>
              <w:t>4</w:t>
            </w:r>
            <w:r w:rsidRPr="004A728C">
              <w:rPr>
                <w:rFonts w:hint="eastAsia"/>
                <w:color w:val="000000"/>
                <w:szCs w:val="22"/>
              </w:rPr>
              <w:t>) 停電時自動着床装置</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停電時に</w:t>
            </w:r>
            <w:r w:rsidR="00AD18DE" w:rsidRPr="00E54642">
              <w:rPr>
                <w:rFonts w:hint="eastAsia"/>
              </w:rPr>
              <w:t>自家用発電機電源又は</w:t>
            </w:r>
            <w:r w:rsidRPr="004A728C">
              <w:rPr>
                <w:rFonts w:hint="eastAsia"/>
                <w:color w:val="000000"/>
                <w:szCs w:val="22"/>
              </w:rPr>
              <w:t>エレベーター毎に設けた</w:t>
            </w:r>
            <w:r w:rsidR="00AD18DE" w:rsidRPr="00E54642">
              <w:rPr>
                <w:rFonts w:hint="eastAsia"/>
              </w:rPr>
              <w:t>停電時自動着床装置（</w:t>
            </w:r>
            <w:r w:rsidRPr="004A728C">
              <w:rPr>
                <w:rFonts w:hint="eastAsia"/>
                <w:color w:val="000000"/>
                <w:szCs w:val="22"/>
              </w:rPr>
              <w:t>バッテリー電源</w:t>
            </w:r>
            <w:r w:rsidR="00AD18DE">
              <w:rPr>
                <w:rFonts w:hint="eastAsia"/>
                <w:color w:val="000000"/>
                <w:szCs w:val="22"/>
              </w:rPr>
              <w:t>）</w:t>
            </w:r>
            <w:r w:rsidRPr="004A728C">
              <w:rPr>
                <w:rFonts w:hint="eastAsia"/>
                <w:color w:val="000000"/>
                <w:szCs w:val="22"/>
              </w:rPr>
              <w:t>により電動機を駆動し、かごを最寄り階まで低速で自動着床させる救出運転装置を設けることができること。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c) 安全装置</w:t>
            </w:r>
          </w:p>
          <w:p w:rsidR="00F53C9F" w:rsidRPr="004A728C" w:rsidRDefault="00F53C9F" w:rsidP="00CF33E8">
            <w:pPr>
              <w:pStyle w:val="db111a"/>
              <w:spacing w:line="240" w:lineRule="auto"/>
              <w:ind w:left="400" w:firstLine="220"/>
              <w:rPr>
                <w:color w:val="000000"/>
                <w:szCs w:val="22"/>
              </w:rPr>
            </w:pPr>
            <w:r w:rsidRPr="004A728C">
              <w:rPr>
                <w:rFonts w:hint="eastAsia"/>
                <w:color w:val="000000"/>
                <w:szCs w:val="22"/>
              </w:rPr>
              <w:t>非常止め装置、乗場ドアスイッチ、かごのドアスイッチ、乗場ドアロック、非常停止スイッチ、調速機、リミットスイッチ、ファイナルリミットスイッチ、過負荷検出装置、故障時最寄階自動着床装置、各階強制停止装置等の装置は確実に作動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d) 非常時の安全性</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1) 乗員の救出</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故障時あるいは停電時などエレベーターが階の途中で停止した場合においても、かご天井救出口を設ける場合は、かご外から簡単な操作で開くことができること。なお、天井救出口を設けない場合にあっては、かご内の乗客を安全に救出でき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2) 停電灯の照度及び点灯時間</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かご内停電灯は、１回目の停電において30分以上点灯が行えること。</w:t>
            </w:r>
          </w:p>
          <w:p w:rsidR="00F53C9F" w:rsidRPr="004A728C" w:rsidRDefault="00F53C9F" w:rsidP="00B84464">
            <w:pPr>
              <w:pStyle w:val="eb11a1"/>
              <w:spacing w:line="240" w:lineRule="auto"/>
              <w:ind w:leftChars="0" w:left="0" w:firstLineChars="300" w:firstLine="660"/>
              <w:rPr>
                <w:color w:val="000000"/>
                <w:szCs w:val="22"/>
              </w:rPr>
            </w:pPr>
            <w:r w:rsidRPr="004A728C">
              <w:rPr>
                <w:rFonts w:hint="eastAsia"/>
                <w:color w:val="000000"/>
                <w:szCs w:val="22"/>
              </w:rPr>
              <w:t>＜試験：別冊</w:t>
            </w:r>
            <w:r w:rsidRPr="004A728C">
              <w:rPr>
                <w:color w:val="000000"/>
                <w:szCs w:val="22"/>
              </w:rPr>
              <w:t>BLT EL</w:t>
            </w:r>
            <w:r w:rsidRPr="004A728C">
              <w:rPr>
                <w:rFonts w:hint="eastAsia"/>
                <w:color w:val="000000"/>
                <w:szCs w:val="22"/>
              </w:rPr>
              <w:t>D</w:t>
            </w:r>
            <w:r w:rsidRPr="004A728C">
              <w:rPr>
                <w:color w:val="000000"/>
                <w:szCs w:val="22"/>
              </w:rPr>
              <w:t>-</w:t>
            </w:r>
            <w:r w:rsidRPr="004A728C">
              <w:rPr>
                <w:rFonts w:hint="eastAsia"/>
                <w:color w:val="000000"/>
                <w:szCs w:val="22"/>
              </w:rPr>
              <w:t>0</w:t>
            </w:r>
            <w:r w:rsidRPr="004A728C">
              <w:rPr>
                <w:color w:val="000000"/>
                <w:szCs w:val="22"/>
              </w:rPr>
              <w:t>6</w:t>
            </w:r>
            <w:r w:rsidRPr="004A728C">
              <w:rPr>
                <w:rFonts w:hint="eastAsia"/>
                <w:color w:val="000000"/>
                <w:szCs w:val="22"/>
              </w:rPr>
              <w:t>「かご内照度試験」＞</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e) 防犯上の安全性</w:t>
            </w:r>
          </w:p>
          <w:p w:rsidR="00F53C9F" w:rsidRDefault="00F53C9F" w:rsidP="00CF33E8">
            <w:pPr>
              <w:pStyle w:val="et11a1"/>
              <w:spacing w:before="0" w:line="240" w:lineRule="auto"/>
              <w:ind w:left="620"/>
              <w:rPr>
                <w:color w:val="000000"/>
                <w:szCs w:val="22"/>
              </w:rPr>
            </w:pPr>
            <w:r w:rsidRPr="004A728C">
              <w:rPr>
                <w:rFonts w:hint="eastAsia"/>
                <w:color w:val="000000"/>
                <w:szCs w:val="22"/>
              </w:rPr>
              <w:t>1) かご内の見通し</w:t>
            </w:r>
          </w:p>
          <w:p w:rsidR="00F53C9F" w:rsidRPr="00B84464" w:rsidRDefault="00B84464" w:rsidP="00B84464">
            <w:pPr>
              <w:pStyle w:val="et11a1"/>
              <w:spacing w:before="0" w:line="240" w:lineRule="auto"/>
              <w:ind w:leftChars="300" w:left="600" w:firstLineChars="100" w:firstLine="220"/>
              <w:rPr>
                <w:color w:val="000000"/>
              </w:rPr>
            </w:pPr>
            <w:r w:rsidRPr="00EF34D7">
              <w:rPr>
                <w:rFonts w:hint="eastAsia"/>
                <w:color w:val="000000"/>
              </w:rPr>
              <w:t>かご内での防犯上の安全性を考慮し、かご戸及び乗場戸には</w:t>
            </w:r>
            <w:r>
              <w:rPr>
                <w:rFonts w:hint="eastAsia"/>
                <w:color w:val="000000"/>
              </w:rPr>
              <w:t>防犯窓（</w:t>
            </w:r>
            <w:r w:rsidRPr="00EF34D7">
              <w:rPr>
                <w:rFonts w:hint="eastAsia"/>
                <w:color w:val="000000"/>
              </w:rPr>
              <w:t>ガラス窓</w:t>
            </w:r>
            <w:r>
              <w:rPr>
                <w:rFonts w:hint="eastAsia"/>
                <w:color w:val="000000"/>
              </w:rPr>
              <w:t>）</w:t>
            </w:r>
            <w:r w:rsidRPr="00EF34D7">
              <w:rPr>
                <w:rFonts w:hint="eastAsia"/>
                <w:color w:val="000000"/>
              </w:rPr>
              <w:t>を設置すること。ガラス窓は、厚さ</w:t>
            </w:r>
            <w:r w:rsidRPr="00EF34D7">
              <w:rPr>
                <w:color w:val="000000"/>
              </w:rPr>
              <w:t xml:space="preserve"> 6.8</w:t>
            </w:r>
            <w:r w:rsidRPr="00EF34D7">
              <w:rPr>
                <w:rFonts w:hint="eastAsia"/>
                <w:color w:val="000000"/>
              </w:rPr>
              <w:t>㎜以上、大きさ</w:t>
            </w:r>
            <w:r w:rsidRPr="00EF34D7">
              <w:rPr>
                <w:color w:val="000000"/>
              </w:rPr>
              <w:t xml:space="preserve"> </w:t>
            </w:r>
            <w:r w:rsidRPr="00EF34D7">
              <w:rPr>
                <w:rFonts w:hint="eastAsia"/>
                <w:color w:val="000000"/>
              </w:rPr>
              <w:t>H</w:t>
            </w:r>
            <w:r w:rsidRPr="00EF34D7">
              <w:rPr>
                <w:color w:val="000000"/>
              </w:rPr>
              <w:t>700</w:t>
            </w:r>
            <w:r w:rsidRPr="00EF34D7">
              <w:rPr>
                <w:rFonts w:hint="eastAsia"/>
                <w:color w:val="000000"/>
              </w:rPr>
              <w:t>㎜以上×W</w:t>
            </w:r>
            <w:r w:rsidRPr="00EF34D7">
              <w:rPr>
                <w:color w:val="000000"/>
              </w:rPr>
              <w:t>20</w:t>
            </w:r>
            <w:r w:rsidRPr="00EF34D7">
              <w:rPr>
                <w:rFonts w:hint="eastAsia"/>
                <w:color w:val="000000"/>
              </w:rPr>
              <w:t>0㎜以上</w:t>
            </w:r>
            <w:r>
              <w:rPr>
                <w:rFonts w:hint="eastAsia"/>
                <w:color w:val="000000"/>
              </w:rPr>
              <w:t>のガラスをはめ込んだもの</w:t>
            </w:r>
            <w:r w:rsidRPr="00EF34D7">
              <w:rPr>
                <w:rFonts w:hint="eastAsia"/>
                <w:color w:val="000000"/>
              </w:rPr>
              <w:t>とし、</w:t>
            </w:r>
            <w:r>
              <w:rPr>
                <w:rFonts w:hint="eastAsia"/>
                <w:color w:val="000000"/>
              </w:rPr>
              <w:t>ガラス窓下端が</w:t>
            </w:r>
            <w:r w:rsidRPr="00EF34D7">
              <w:rPr>
                <w:rFonts w:hint="eastAsia"/>
                <w:color w:val="000000"/>
              </w:rPr>
              <w:t>床面より</w:t>
            </w:r>
            <w:r w:rsidRPr="00EF34D7">
              <w:rPr>
                <w:color w:val="000000"/>
              </w:rPr>
              <w:t>1,100</w:t>
            </w:r>
            <w:r w:rsidRPr="00EF34D7">
              <w:rPr>
                <w:rFonts w:hint="eastAsia"/>
                <w:color w:val="000000"/>
              </w:rPr>
              <w:t>㎜以下</w:t>
            </w:r>
            <w:r>
              <w:rPr>
                <w:rFonts w:hint="eastAsia"/>
                <w:color w:val="000000"/>
              </w:rPr>
              <w:t>であること。また、</w:t>
            </w:r>
            <w:r w:rsidRPr="00EF34D7">
              <w:rPr>
                <w:rFonts w:hint="eastAsia"/>
                <w:color w:val="000000"/>
              </w:rPr>
              <w:t>戸表面とガラス表面の段差は</w:t>
            </w:r>
            <w:r w:rsidRPr="00EF34D7">
              <w:rPr>
                <w:color w:val="000000"/>
              </w:rPr>
              <w:t>2.5</w:t>
            </w:r>
            <w:r w:rsidRPr="00EF34D7">
              <w:rPr>
                <w:rFonts w:hint="eastAsia"/>
                <w:color w:val="000000"/>
              </w:rPr>
              <w:t>㎜以下</w:t>
            </w:r>
            <w:r>
              <w:rPr>
                <w:rFonts w:hint="eastAsia"/>
                <w:color w:val="000000"/>
              </w:rPr>
              <w:t>であること。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B84464" w:rsidRPr="004A728C" w:rsidTr="00F53E4A">
        <w:trPr>
          <w:cantSplit/>
          <w:trHeight w:val="225"/>
        </w:trPr>
        <w:tc>
          <w:tcPr>
            <w:tcW w:w="567" w:type="dxa"/>
          </w:tcPr>
          <w:p w:rsidR="00B84464" w:rsidRPr="004A728C" w:rsidRDefault="00B84464"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B84464" w:rsidRDefault="00B84464" w:rsidP="00B84464">
            <w:pPr>
              <w:pStyle w:val="db111a"/>
              <w:ind w:left="400" w:firstLineChars="0" w:firstLine="0"/>
              <w:rPr>
                <w:rFonts w:ascii="ＭＳ 明朝" w:hAnsi="ＭＳ 明朝"/>
                <w:color w:val="000000"/>
              </w:rPr>
            </w:pPr>
            <w:r>
              <w:rPr>
                <w:rFonts w:ascii="ＭＳ 明朝" w:hAnsi="ＭＳ 明朝" w:hint="eastAsia"/>
                <w:color w:val="000000"/>
              </w:rPr>
              <w:t>2</w:t>
            </w:r>
            <w:r w:rsidRPr="00041A79">
              <w:rPr>
                <w:rFonts w:ascii="ＭＳ 明朝" w:hAnsi="ＭＳ 明朝" w:hint="eastAsia"/>
                <w:color w:val="000000"/>
              </w:rPr>
              <w:t>）</w:t>
            </w:r>
            <w:r>
              <w:rPr>
                <w:rFonts w:ascii="ＭＳ 明朝" w:hAnsi="ＭＳ 明朝" w:hint="eastAsia"/>
                <w:color w:val="000000"/>
              </w:rPr>
              <w:t>警報装置</w:t>
            </w:r>
          </w:p>
          <w:p w:rsidR="00B84464" w:rsidRPr="004A728C" w:rsidRDefault="00B84464" w:rsidP="00B84464">
            <w:pPr>
              <w:pStyle w:val="et11a1"/>
              <w:spacing w:before="0" w:line="240" w:lineRule="auto"/>
              <w:ind w:leftChars="297" w:left="594" w:firstLineChars="100" w:firstLine="220"/>
              <w:rPr>
                <w:color w:val="000000"/>
                <w:szCs w:val="22"/>
              </w:rPr>
            </w:pPr>
            <w:r>
              <w:rPr>
                <w:rFonts w:hint="eastAsia"/>
                <w:color w:val="000000"/>
              </w:rPr>
              <w:t>かご内のインターホンボタン（インターホンボタンとは別に設ける専用ボタンでも可とする）を押すと、かご内から外部への連絡に加え、ブザー等警報装置が鳴動すること。</w:t>
            </w:r>
          </w:p>
        </w:tc>
        <w:tc>
          <w:tcPr>
            <w:tcW w:w="709" w:type="dxa"/>
            <w:tcMar>
              <w:left w:w="28" w:type="dxa"/>
              <w:right w:w="28" w:type="dxa"/>
            </w:tcMar>
          </w:tcPr>
          <w:p w:rsidR="00B84464" w:rsidRPr="004A728C" w:rsidRDefault="00D1763C"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B84464" w:rsidRPr="004A728C" w:rsidRDefault="00D1763C"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B84464" w:rsidRPr="004A728C" w:rsidRDefault="00B84464" w:rsidP="00D07206">
            <w:pPr>
              <w:snapToGrid w:val="0"/>
              <w:rPr>
                <w:color w:val="000000"/>
              </w:rPr>
            </w:pPr>
          </w:p>
        </w:tc>
        <w:tc>
          <w:tcPr>
            <w:tcW w:w="1134" w:type="dxa"/>
            <w:noWrap/>
            <w:tcMar>
              <w:left w:w="28" w:type="dxa"/>
              <w:right w:w="28" w:type="dxa"/>
            </w:tcMar>
          </w:tcPr>
          <w:p w:rsidR="00B84464" w:rsidRPr="004A728C" w:rsidRDefault="00B84464"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B84464" w:rsidP="00CF33E8">
            <w:pPr>
              <w:pStyle w:val="et11a1"/>
              <w:spacing w:before="0" w:line="240" w:lineRule="auto"/>
              <w:ind w:left="620"/>
              <w:rPr>
                <w:color w:val="000000"/>
                <w:szCs w:val="22"/>
              </w:rPr>
            </w:pPr>
            <w:r>
              <w:rPr>
                <w:rFonts w:hint="eastAsia"/>
                <w:color w:val="000000"/>
                <w:szCs w:val="22"/>
              </w:rPr>
              <w:t>3</w:t>
            </w:r>
            <w:r w:rsidR="00F53C9F" w:rsidRPr="004A728C">
              <w:rPr>
                <w:rFonts w:hint="eastAsia"/>
                <w:color w:val="000000"/>
                <w:szCs w:val="22"/>
              </w:rPr>
              <w:t>) 夜間各階停止装置（タイマー式）</w:t>
            </w:r>
          </w:p>
          <w:p w:rsidR="00F53C9F" w:rsidRPr="004A728C" w:rsidRDefault="00F53C9F" w:rsidP="00B84464">
            <w:pPr>
              <w:pStyle w:val="eb11a1"/>
              <w:spacing w:line="240" w:lineRule="auto"/>
              <w:ind w:leftChars="300" w:left="600"/>
              <w:rPr>
                <w:color w:val="000000"/>
                <w:szCs w:val="22"/>
              </w:rPr>
            </w:pPr>
            <w:r w:rsidRPr="004A728C">
              <w:rPr>
                <w:rFonts w:hint="eastAsia"/>
                <w:color w:val="000000"/>
                <w:szCs w:val="22"/>
              </w:rPr>
              <w:t>夜間各階停止装置を設置する場合は、切替装置を操作すること等により、かご内の行先階押しボタンが押された場合に目的階に至るまでかごが必ず昇降路のすべての出入口ごとに停止し、かつ、かごの停止に伴いかご及び昇降路のその出入口の戸が自動的に開くことができる装置であること。但し、各階強制運転中であっても戸閉ボタンは有効であ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p w:rsidR="00F53C9F" w:rsidRPr="004A728C" w:rsidRDefault="00F53C9F" w:rsidP="00CF33E8">
            <w:pPr>
              <w:snapToGrid w:val="0"/>
              <w:jc w:val="center"/>
              <w:rPr>
                <w:color w:val="000000"/>
                <w:sz w:val="22"/>
              </w:rPr>
            </w:pPr>
            <w:r w:rsidRPr="004A728C">
              <w:rPr>
                <w:rFonts w:hint="eastAsia"/>
                <w:color w:val="000000"/>
                <w:sz w:val="22"/>
              </w:rPr>
              <w:t>現物</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f) 絶縁抵抗</w:t>
            </w:r>
          </w:p>
          <w:p w:rsidR="00F53C9F" w:rsidRPr="004A728C" w:rsidRDefault="00F53C9F" w:rsidP="00CF33E8">
            <w:pPr>
              <w:pStyle w:val="db111a"/>
              <w:spacing w:line="240" w:lineRule="auto"/>
              <w:ind w:left="400" w:firstLine="220"/>
              <w:rPr>
                <w:color w:val="000000"/>
                <w:szCs w:val="22"/>
              </w:rPr>
            </w:pPr>
            <w:r w:rsidRPr="004A728C">
              <w:rPr>
                <w:rFonts w:hint="eastAsia"/>
                <w:color w:val="000000"/>
                <w:szCs w:val="22"/>
              </w:rPr>
              <w:t>絶縁抵抗は各回路ごとに、それぞれ表</w:t>
            </w:r>
            <w:r w:rsidRPr="004A728C">
              <w:rPr>
                <w:rFonts w:hint="eastAsia"/>
                <w:color w:val="000000"/>
                <w:szCs w:val="22"/>
              </w:rPr>
              <w:t>-</w:t>
            </w:r>
            <w:r w:rsidR="00B84464">
              <w:rPr>
                <w:rFonts w:hint="eastAsia"/>
                <w:color w:val="000000"/>
                <w:szCs w:val="22"/>
              </w:rPr>
              <w:t>４</w:t>
            </w:r>
            <w:r w:rsidRPr="004A728C">
              <w:rPr>
                <w:rFonts w:hint="eastAsia"/>
                <w:color w:val="000000"/>
                <w:szCs w:val="22"/>
              </w:rPr>
              <w:t>の規定に適合していることとする。ただし、絶縁抵抗は、開閉器又は過電流遮断器で区切ることのできる電路ごとに検査ができることとする。</w:t>
            </w:r>
          </w:p>
          <w:p w:rsidR="00F53C9F" w:rsidRPr="004A728C" w:rsidRDefault="00006159" w:rsidP="00CF33E8">
            <w:pPr>
              <w:ind w:leftChars="202" w:left="404" w:firstLineChars="97" w:firstLine="213"/>
              <w:rPr>
                <w:bCs/>
                <w:iCs/>
                <w:color w:val="000000"/>
                <w:sz w:val="22"/>
                <w:szCs w:val="22"/>
              </w:rPr>
            </w:pPr>
            <w:r>
              <w:rPr>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17145</wp:posOffset>
                      </wp:positionV>
                      <wp:extent cx="4260850" cy="1488440"/>
                      <wp:effectExtent l="4445" t="1905" r="1905" b="0"/>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C00" w:rsidRPr="00D87AFC" w:rsidRDefault="00935C00" w:rsidP="00D7098E">
                                  <w:pPr>
                                    <w:pStyle w:val="ht"/>
                                    <w:spacing w:before="180"/>
                                    <w:ind w:left="400"/>
                                    <w:rPr>
                                      <w:rFonts w:asciiTheme="minorEastAsia" w:eastAsiaTheme="minorEastAsia" w:hAnsiTheme="minorEastAsia"/>
                                    </w:rPr>
                                  </w:pPr>
                                  <w:r w:rsidRPr="00D87AFC">
                                    <w:rPr>
                                      <w:rFonts w:asciiTheme="minorEastAsia" w:eastAsiaTheme="minorEastAsia" w:hAnsiTheme="minorEastAsia" w:hint="eastAsia"/>
                                    </w:rPr>
                                    <w:t>表-４　回路の絶縁抵抗　　　　　       （単位：MΩ）</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855"/>
                                    <w:gridCol w:w="1559"/>
                                  </w:tblGrid>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回路の用途</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回路の使用電圧</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絶縁抵抗値</w:t>
                                        </w:r>
                                      </w:p>
                                    </w:tc>
                                  </w:tr>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電動機主回路</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300V以下のもの</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300Vを超えるもの</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0.2以上</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0.4以上</w:t>
                                        </w:r>
                                      </w:p>
                                    </w:tc>
                                  </w:tr>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制御回路</w:t>
                                        </w:r>
                                      </w:p>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信号回路</w:t>
                                        </w:r>
                                      </w:p>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照明回路</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150V以下のもの</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150Vを超え300V以下のもの</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0.1以上</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0.2以上</w:t>
                                        </w: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3.8pt;margin-top:1.35pt;width:335.5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" stroked="f">
                      <v:textbox inset="5.85pt,.7pt,5.85pt,.7pt">
                        <w:txbxContent>
                          <w:p w:rsidR="00935C00" w:rsidRPr="00D87AFC" w:rsidRDefault="00935C00" w:rsidP="00D7098E">
                            <w:pPr>
                              <w:pStyle w:val="ht"/>
                              <w:spacing w:before="180"/>
                              <w:ind w:left="400"/>
                              <w:rPr>
                                <w:rFonts w:asciiTheme="minorEastAsia" w:eastAsiaTheme="minorEastAsia" w:hAnsiTheme="minorEastAsia"/>
                              </w:rPr>
                            </w:pPr>
                            <w:r w:rsidRPr="00D87AFC">
                              <w:rPr>
                                <w:rFonts w:asciiTheme="minorEastAsia" w:eastAsiaTheme="minorEastAsia" w:hAnsiTheme="minorEastAsia" w:hint="eastAsia"/>
                              </w:rPr>
                              <w:t>表-４　回路の絶縁抵抗　　　　　       （単位：MΩ）</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855"/>
                              <w:gridCol w:w="1559"/>
                            </w:tblGrid>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回路の用途</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回路の使用電圧</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絶縁抵抗値</w:t>
                                  </w:r>
                                </w:p>
                              </w:tc>
                            </w:tr>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電動機主回路</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300V以下のもの</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300Vを超えるもの</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0.2以上</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0.4以上</w:t>
                                  </w:r>
                                </w:p>
                              </w:tc>
                            </w:tr>
                            <w:tr w:rsidR="00935C00" w:rsidTr="002565C1">
                              <w:tc>
                                <w:tcPr>
                                  <w:tcW w:w="1525" w:type="dxa"/>
                                </w:tcPr>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制御回路</w:t>
                                  </w:r>
                                </w:p>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信号回路</w:t>
                                  </w:r>
                                </w:p>
                                <w:p w:rsidR="00935C00" w:rsidRDefault="00935C00" w:rsidP="00F53E4A">
                                  <w:pPr>
                                    <w:pStyle w:val="aa"/>
                                    <w:ind w:leftChars="0" w:left="0" w:firstLineChars="0" w:firstLine="0"/>
                                    <w:jc w:val="center"/>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照明回路</w:t>
                                  </w:r>
                                </w:p>
                              </w:tc>
                              <w:tc>
                                <w:tcPr>
                                  <w:tcW w:w="2855"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150V以下のもの</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150Vを超え300V以下のもの</w:t>
                                  </w:r>
                                </w:p>
                              </w:tc>
                              <w:tc>
                                <w:tcPr>
                                  <w:tcW w:w="1559" w:type="dxa"/>
                                </w:tcPr>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0.1以上</w:t>
                                  </w:r>
                                </w:p>
                                <w:p w:rsidR="00935C00" w:rsidRDefault="00935C00" w:rsidP="00F53E4A">
                                  <w:pPr>
                                    <w:pStyle w:val="aa"/>
                                    <w:ind w:leftChars="0" w:left="0" w:firstLineChars="0" w:firstLine="0"/>
                                    <w:jc w:val="center"/>
                                    <w:rPr>
                                      <w:rFonts w:ascii="ＭＳ 明朝" w:eastAsia="ＭＳ 明朝" w:hAnsi="ＭＳ 明朝"/>
                                      <w:color w:val="000000"/>
                                      <w:szCs w:val="21"/>
                                    </w:rPr>
                                  </w:pPr>
                                  <w:r>
                                    <w:rPr>
                                      <w:rFonts w:ascii="ＭＳ 明朝" w:eastAsia="ＭＳ 明朝" w:hAnsi="ＭＳ 明朝" w:hint="eastAsia"/>
                                      <w:color w:val="000000"/>
                                      <w:szCs w:val="21"/>
                                    </w:rPr>
                                    <w:t>0.2以上</w:t>
                                  </w:r>
                                </w:p>
                              </w:tc>
                            </w:tr>
                          </w:tbl>
                          <w:p w:rsidR="00935C00" w:rsidRDefault="00935C00" w:rsidP="00C5048E"/>
                        </w:txbxContent>
                      </v:textbox>
                    </v:shape>
                  </w:pict>
                </mc:Fallback>
              </mc:AlternateContent>
            </w:r>
          </w:p>
          <w:p w:rsidR="00F53C9F" w:rsidRPr="004A728C" w:rsidRDefault="00F53C9F" w:rsidP="00CF33E8">
            <w:pPr>
              <w:ind w:leftChars="202" w:left="404" w:firstLineChars="97" w:firstLine="213"/>
              <w:rPr>
                <w:bCs/>
                <w:iCs/>
                <w:color w:val="000000"/>
                <w:sz w:val="22"/>
                <w:szCs w:val="22"/>
              </w:rPr>
            </w:pPr>
          </w:p>
          <w:p w:rsidR="00F53C9F" w:rsidRPr="004A728C" w:rsidRDefault="00F53C9F" w:rsidP="00CF33E8">
            <w:pPr>
              <w:ind w:leftChars="202" w:left="404" w:firstLineChars="97" w:firstLine="213"/>
              <w:rPr>
                <w:bCs/>
                <w:iCs/>
                <w:color w:val="000000"/>
                <w:sz w:val="22"/>
                <w:szCs w:val="22"/>
              </w:rPr>
            </w:pPr>
          </w:p>
          <w:p w:rsidR="00F53C9F" w:rsidRPr="004A728C" w:rsidRDefault="00F53C9F" w:rsidP="00CF33E8">
            <w:pPr>
              <w:ind w:leftChars="202" w:left="404" w:firstLineChars="97" w:firstLine="213"/>
              <w:rPr>
                <w:bCs/>
                <w:iCs/>
                <w:color w:val="000000"/>
                <w:sz w:val="22"/>
                <w:szCs w:val="22"/>
              </w:rPr>
            </w:pPr>
          </w:p>
          <w:p w:rsidR="00F53C9F" w:rsidRPr="004A728C" w:rsidRDefault="00F53C9F" w:rsidP="00CF33E8">
            <w:pPr>
              <w:ind w:leftChars="202" w:left="404" w:firstLineChars="97" w:firstLine="213"/>
              <w:rPr>
                <w:bCs/>
                <w:iCs/>
                <w:color w:val="000000"/>
                <w:sz w:val="22"/>
                <w:szCs w:val="22"/>
              </w:rPr>
            </w:pPr>
          </w:p>
          <w:p w:rsidR="00F53C9F" w:rsidRPr="004A728C" w:rsidRDefault="00F53C9F" w:rsidP="00CF33E8">
            <w:pPr>
              <w:ind w:leftChars="202" w:left="404" w:firstLineChars="97" w:firstLine="213"/>
              <w:rPr>
                <w:bCs/>
                <w:iCs/>
                <w:color w:val="000000"/>
                <w:sz w:val="22"/>
                <w:szCs w:val="22"/>
              </w:rPr>
            </w:pPr>
          </w:p>
          <w:p w:rsidR="00F53C9F" w:rsidRPr="004A728C" w:rsidRDefault="00F53C9F" w:rsidP="00B84464">
            <w:pPr>
              <w:rPr>
                <w:bCs/>
                <w:iCs/>
                <w:color w:val="000000"/>
                <w:sz w:val="22"/>
                <w:szCs w:val="22"/>
              </w:rPr>
            </w:pPr>
          </w:p>
          <w:p w:rsidR="00F53C9F" w:rsidRPr="00D87AFC" w:rsidRDefault="00F53C9F" w:rsidP="000C7C44">
            <w:pPr>
              <w:pStyle w:val="aa"/>
              <w:ind w:leftChars="125" w:left="584" w:hangingChars="152" w:hanging="334"/>
              <w:jc w:val="left"/>
              <w:rPr>
                <w:rFonts w:asciiTheme="minorEastAsia" w:eastAsiaTheme="minorEastAsia" w:hAnsiTheme="minorEastAsia"/>
                <w:color w:val="000000"/>
                <w:sz w:val="22"/>
                <w:szCs w:val="22"/>
              </w:rPr>
            </w:pPr>
            <w:r w:rsidRPr="004A728C">
              <w:rPr>
                <w:rFonts w:hint="eastAsia"/>
                <w:bCs/>
                <w:iCs/>
                <w:color w:val="000000"/>
                <w:sz w:val="22"/>
                <w:szCs w:val="22"/>
              </w:rPr>
              <w:t xml:space="preserve">　　</w:t>
            </w:r>
            <w:r w:rsidRPr="00D87AFC">
              <w:rPr>
                <w:rFonts w:asciiTheme="minorEastAsia" w:eastAsiaTheme="minorEastAsia" w:hAnsiTheme="minorEastAsia" w:hint="eastAsia"/>
                <w:color w:val="000000"/>
                <w:sz w:val="22"/>
                <w:szCs w:val="22"/>
              </w:rPr>
              <w:t>&lt;試験：JIS</w:t>
            </w:r>
            <w:r w:rsidR="000C7C44">
              <w:rPr>
                <w:rFonts w:asciiTheme="minorEastAsia" w:eastAsiaTheme="minorEastAsia" w:hAnsiTheme="minorEastAsia"/>
                <w:color w:val="000000"/>
                <w:sz w:val="22"/>
                <w:szCs w:val="22"/>
              </w:rPr>
              <w:t xml:space="preserve"> </w:t>
            </w:r>
            <w:r w:rsidRPr="00D87AFC">
              <w:rPr>
                <w:rFonts w:asciiTheme="minorEastAsia" w:eastAsiaTheme="minorEastAsia" w:hAnsiTheme="minorEastAsia" w:hint="eastAsia"/>
                <w:color w:val="000000"/>
                <w:sz w:val="22"/>
                <w:szCs w:val="22"/>
              </w:rPr>
              <w:t>A</w:t>
            </w:r>
            <w:r w:rsidR="000C7C44">
              <w:rPr>
                <w:rFonts w:asciiTheme="minorEastAsia" w:eastAsiaTheme="minorEastAsia" w:hAnsiTheme="minorEastAsia"/>
                <w:color w:val="000000"/>
                <w:sz w:val="22"/>
                <w:szCs w:val="22"/>
              </w:rPr>
              <w:t xml:space="preserve"> </w:t>
            </w:r>
            <w:r w:rsidRPr="00D87AFC">
              <w:rPr>
                <w:rFonts w:asciiTheme="minorEastAsia" w:eastAsiaTheme="minorEastAsia" w:hAnsiTheme="minorEastAsia" w:hint="eastAsia"/>
                <w:color w:val="000000"/>
                <w:sz w:val="22"/>
                <w:szCs w:val="22"/>
              </w:rPr>
              <w:t>4302:2006（昇降機の検査標準）の5.1.1b)4)&gt;</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F53C9F">
            <w:pPr>
              <w:pStyle w:val="dt11a"/>
              <w:spacing w:line="0" w:lineRule="atLeast"/>
              <w:ind w:left="420"/>
              <w:rPr>
                <w:rFonts w:ascii="ＭＳ Ｐ明朝" w:eastAsia="ＭＳ Ｐ明朝" w:hAnsi="ＭＳ Ｐ明朝"/>
                <w:color w:val="000000"/>
                <w:szCs w:val="22"/>
              </w:rPr>
            </w:pPr>
            <w:r w:rsidRPr="004A728C">
              <w:rPr>
                <w:rFonts w:ascii="ＭＳ Ｐ明朝" w:eastAsia="ＭＳ Ｐ明朝" w:hAnsi="ＭＳ Ｐ明朝" w:hint="eastAsia"/>
                <w:color w:val="000000"/>
                <w:szCs w:val="22"/>
              </w:rPr>
              <w:t>g) 巻上機の電気的安全性</w:t>
            </w:r>
          </w:p>
          <w:p w:rsidR="00F53C9F" w:rsidRPr="004A728C" w:rsidRDefault="00F53C9F" w:rsidP="004A728C">
            <w:pPr>
              <w:pStyle w:val="dt11a"/>
              <w:spacing w:line="0" w:lineRule="atLeast"/>
              <w:ind w:leftChars="155" w:left="411" w:hangingChars="46" w:hanging="101"/>
              <w:rPr>
                <w:rFonts w:ascii="ＭＳ Ｐ明朝" w:eastAsia="ＭＳ Ｐ明朝" w:hAnsi="ＭＳ Ｐ明朝"/>
                <w:color w:val="000000"/>
                <w:szCs w:val="22"/>
              </w:rPr>
            </w:pPr>
            <w:r w:rsidRPr="004A728C">
              <w:rPr>
                <w:rFonts w:ascii="ＭＳ Ｐ明朝" w:eastAsia="ＭＳ Ｐ明朝" w:hAnsi="ＭＳ Ｐ明朝" w:hint="eastAsia"/>
                <w:color w:val="000000"/>
                <w:szCs w:val="22"/>
              </w:rPr>
              <w:t>1)絶縁抵抗試験</w:t>
            </w:r>
          </w:p>
          <w:p w:rsidR="00D87AFC" w:rsidRPr="000C7C44" w:rsidRDefault="00D87AFC" w:rsidP="00D87AFC">
            <w:pPr>
              <w:pStyle w:val="dt11a"/>
              <w:spacing w:line="0" w:lineRule="atLeast"/>
              <w:ind w:leftChars="204" w:left="408" w:firstLineChars="81" w:firstLine="178"/>
              <w:rPr>
                <w:color w:val="000000"/>
                <w:szCs w:val="22"/>
              </w:rPr>
            </w:pPr>
            <w:r w:rsidRPr="000C7C44">
              <w:rPr>
                <w:rFonts w:hint="eastAsia"/>
                <w:color w:val="000000"/>
                <w:szCs w:val="22"/>
              </w:rPr>
              <w:t>巻上機は、第三者性を有する機関等により「絶縁抵抗試験」を行い、巻線－アース間、ブレーキコイル－アース間、それぞれの部分に絶縁抵抗試験器を接続して、500Ｖメガーの電圧を掛けたときの絶縁抵抗値が10MΩ以上であること。なお、絶縁抵抗試験は耐電圧試験の前後で実施すること。</w:t>
            </w:r>
          </w:p>
          <w:p w:rsidR="00F53C9F" w:rsidRPr="004A728C" w:rsidRDefault="00D87AFC" w:rsidP="00730B00">
            <w:pPr>
              <w:pStyle w:val="dt11a"/>
              <w:spacing w:line="0" w:lineRule="atLeast"/>
              <w:ind w:leftChars="204" w:left="408" w:firstLineChars="81" w:firstLine="178"/>
              <w:rPr>
                <w:color w:val="000000"/>
                <w:szCs w:val="22"/>
              </w:rPr>
            </w:pPr>
            <w:r w:rsidRPr="000C7C44">
              <w:rPr>
                <w:rFonts w:hint="eastAsia"/>
                <w:color w:val="000000"/>
                <w:szCs w:val="22"/>
              </w:rPr>
              <w:t>＜試験：別冊</w:t>
            </w:r>
            <w:r w:rsidRPr="000C7C44">
              <w:rPr>
                <w:color w:val="000000"/>
                <w:szCs w:val="22"/>
              </w:rPr>
              <w:t>BLT EL</w:t>
            </w:r>
            <w:r w:rsidRPr="000C7C44">
              <w:rPr>
                <w:rFonts w:hint="eastAsia"/>
                <w:color w:val="000000"/>
                <w:szCs w:val="22"/>
              </w:rPr>
              <w:t>D-11｢巻上機の絶縁抵抗試験｣＞</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4A728C">
            <w:pPr>
              <w:pStyle w:val="dt11a"/>
              <w:spacing w:line="0" w:lineRule="atLeast"/>
              <w:ind w:leftChars="156" w:left="875" w:hangingChars="256" w:hanging="563"/>
              <w:rPr>
                <w:rFonts w:ascii="ＭＳ Ｐ明朝" w:eastAsia="ＭＳ Ｐ明朝" w:hAnsi="ＭＳ Ｐ明朝"/>
                <w:color w:val="000000"/>
                <w:szCs w:val="22"/>
              </w:rPr>
            </w:pPr>
            <w:r w:rsidRPr="004A728C">
              <w:rPr>
                <w:rFonts w:ascii="ＭＳ Ｐ明朝" w:eastAsia="ＭＳ Ｐ明朝" w:hAnsi="ＭＳ Ｐ明朝" w:hint="eastAsia"/>
                <w:color w:val="000000"/>
                <w:szCs w:val="22"/>
              </w:rPr>
              <w:t>2)耐電圧試験</w:t>
            </w:r>
          </w:p>
          <w:p w:rsidR="00F53C9F" w:rsidRPr="000C7C44" w:rsidRDefault="00F53C9F" w:rsidP="004A728C">
            <w:pPr>
              <w:pStyle w:val="dt11a"/>
              <w:spacing w:line="0" w:lineRule="atLeast"/>
              <w:ind w:leftChars="204" w:left="408" w:firstLineChars="81" w:firstLine="178"/>
              <w:rPr>
                <w:color w:val="000000"/>
                <w:szCs w:val="22"/>
              </w:rPr>
            </w:pPr>
            <w:r w:rsidRPr="000C7C44">
              <w:rPr>
                <w:rFonts w:hint="eastAsia"/>
                <w:color w:val="000000"/>
                <w:szCs w:val="22"/>
              </w:rPr>
              <w:t>巻上機は、 第三者性を有する機関等によりJIS</w:t>
            </w:r>
            <w:r w:rsidR="000C7C44" w:rsidRPr="000C7C44">
              <w:rPr>
                <w:color w:val="000000"/>
                <w:szCs w:val="22"/>
              </w:rPr>
              <w:t xml:space="preserve"> </w:t>
            </w:r>
            <w:r w:rsidRPr="000C7C44">
              <w:rPr>
                <w:rFonts w:hint="eastAsia"/>
                <w:color w:val="000000"/>
                <w:szCs w:val="22"/>
              </w:rPr>
              <w:t>C</w:t>
            </w:r>
            <w:r w:rsidR="000C7C44" w:rsidRPr="000C7C44">
              <w:rPr>
                <w:color w:val="000000"/>
                <w:szCs w:val="22"/>
              </w:rPr>
              <w:t xml:space="preserve"> </w:t>
            </w:r>
            <w:r w:rsidRPr="000C7C44">
              <w:rPr>
                <w:rFonts w:hint="eastAsia"/>
                <w:color w:val="000000"/>
                <w:szCs w:val="22"/>
              </w:rPr>
              <w:t>4034-1：</w:t>
            </w:r>
            <w:r w:rsidR="00C747C7" w:rsidRPr="000C7C44">
              <w:rPr>
                <w:rFonts w:hint="eastAsia"/>
                <w:color w:val="000000"/>
                <w:szCs w:val="22"/>
              </w:rPr>
              <w:t>2023</w:t>
            </w:r>
            <w:r w:rsidRPr="000C7C44">
              <w:rPr>
                <w:rFonts w:hint="eastAsia"/>
                <w:color w:val="000000"/>
                <w:szCs w:val="22"/>
              </w:rPr>
              <w:t>に基づく「耐電圧試験」を行い、絶縁破壊を起こさないものであること。</w:t>
            </w:r>
          </w:p>
          <w:p w:rsidR="00F53C9F" w:rsidRPr="004A728C" w:rsidRDefault="00F53C9F" w:rsidP="00C747C7">
            <w:pPr>
              <w:pStyle w:val="dt11a"/>
              <w:spacing w:before="0" w:line="240" w:lineRule="auto"/>
              <w:ind w:left="420"/>
              <w:rPr>
                <w:color w:val="000000"/>
                <w:szCs w:val="22"/>
              </w:rPr>
            </w:pPr>
            <w:r w:rsidRPr="000C7C44">
              <w:rPr>
                <w:rFonts w:hint="eastAsia"/>
                <w:color w:val="000000"/>
                <w:szCs w:val="22"/>
              </w:rPr>
              <w:t>＜試験：JIS</w:t>
            </w:r>
            <w:r w:rsidR="000C7C44" w:rsidRPr="000C7C44">
              <w:rPr>
                <w:color w:val="000000"/>
                <w:szCs w:val="22"/>
              </w:rPr>
              <w:t xml:space="preserve"> </w:t>
            </w:r>
            <w:r w:rsidRPr="000C7C44">
              <w:rPr>
                <w:rFonts w:hint="eastAsia"/>
                <w:color w:val="000000"/>
                <w:szCs w:val="22"/>
              </w:rPr>
              <w:t>C</w:t>
            </w:r>
            <w:r w:rsidR="000C7C44" w:rsidRPr="000C7C44">
              <w:rPr>
                <w:color w:val="000000"/>
                <w:szCs w:val="22"/>
              </w:rPr>
              <w:t xml:space="preserve"> </w:t>
            </w:r>
            <w:r w:rsidRPr="000C7C44">
              <w:rPr>
                <w:rFonts w:hint="eastAsia"/>
                <w:color w:val="000000"/>
                <w:szCs w:val="22"/>
              </w:rPr>
              <w:t>4034-1：</w:t>
            </w:r>
            <w:r w:rsidR="00C747C7" w:rsidRPr="000C7C44">
              <w:rPr>
                <w:rFonts w:hint="eastAsia"/>
                <w:color w:val="000000"/>
                <w:szCs w:val="22"/>
              </w:rPr>
              <w:t>2023</w:t>
            </w:r>
            <w:r w:rsidRPr="000C7C44">
              <w:rPr>
                <w:rFonts w:hint="eastAsia"/>
                <w:color w:val="000000"/>
                <w:szCs w:val="22"/>
              </w:rPr>
              <w:t>「回転電気機械－第1部：定格及び特性」8.1耐電圧試験＞</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bt11"/>
              <w:spacing w:before="0" w:line="240" w:lineRule="auto"/>
              <w:rPr>
                <w:color w:val="000000"/>
                <w:sz w:val="22"/>
                <w:szCs w:val="22"/>
              </w:rPr>
            </w:pPr>
            <w:r w:rsidRPr="004A728C">
              <w:rPr>
                <w:color w:val="000000"/>
                <w:sz w:val="22"/>
                <w:szCs w:val="22"/>
              </w:rPr>
              <w:t xml:space="preserve">1.2.3 </w:t>
            </w:r>
            <w:r w:rsidRPr="004A728C">
              <w:rPr>
                <w:rFonts w:hint="eastAsia"/>
                <w:color w:val="000000"/>
                <w:sz w:val="22"/>
                <w:szCs w:val="22"/>
              </w:rPr>
              <w:t>健康上の安全性の確保</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構成部品に使用する材料のホルムアルデヒド対策</w:t>
            </w:r>
          </w:p>
          <w:p w:rsidR="00F53C9F" w:rsidRPr="004A728C" w:rsidRDefault="00F53C9F">
            <w:pPr>
              <w:pStyle w:val="cb111"/>
            </w:pPr>
            <w:r w:rsidRPr="004A728C">
              <w:rPr>
                <w:rFonts w:hint="eastAsia"/>
              </w:rPr>
              <w:t>構成部品に使用する材料は、以下によること。</w:t>
            </w:r>
          </w:p>
          <w:p w:rsidR="00F53C9F" w:rsidRPr="004A728C" w:rsidRDefault="00F53C9F" w:rsidP="00CF33E8">
            <w:pPr>
              <w:pStyle w:val="et11a1"/>
              <w:spacing w:before="0" w:line="240" w:lineRule="auto"/>
              <w:ind w:left="620"/>
              <w:rPr>
                <w:color w:val="000000"/>
                <w:szCs w:val="22"/>
              </w:rPr>
            </w:pPr>
            <w:r w:rsidRPr="004A728C">
              <w:rPr>
                <w:color w:val="000000"/>
                <w:szCs w:val="22"/>
              </w:rPr>
              <w:t>1</w:t>
            </w:r>
            <w:r w:rsidRPr="004A728C">
              <w:rPr>
                <w:rFonts w:hint="eastAsia"/>
                <w:color w:val="000000"/>
                <w:szCs w:val="22"/>
              </w:rPr>
              <w:t>) かご内に使用する手すり以外の材料は、次のいずれかであること。</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①</w:t>
            </w:r>
            <w:r w:rsidRPr="004A728C">
              <w:rPr>
                <w:color w:val="000000"/>
                <w:szCs w:val="22"/>
              </w:rPr>
              <w:t xml:space="preserve"> </w:t>
            </w:r>
            <w:r w:rsidRPr="004A728C">
              <w:rPr>
                <w:rFonts w:hint="eastAsia"/>
                <w:color w:val="000000"/>
                <w:szCs w:val="22"/>
              </w:rPr>
              <w:t>建築基準法施行令第</w:t>
            </w:r>
            <w:r w:rsidRPr="004A728C">
              <w:rPr>
                <w:rFonts w:hint="eastAsia"/>
                <w:color w:val="000000"/>
              </w:rPr>
              <w:t>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r w:rsidRPr="004A728C">
              <w:rPr>
                <w:rFonts w:hint="eastAsia"/>
                <w:color w:val="000000"/>
                <w:szCs w:val="22"/>
              </w:rPr>
              <w:t>。</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②</w:t>
            </w:r>
            <w:r w:rsidRPr="004A728C">
              <w:rPr>
                <w:color w:val="000000"/>
                <w:szCs w:val="22"/>
              </w:rPr>
              <w:t xml:space="preserve"> </w:t>
            </w:r>
            <w:r w:rsidRPr="004A728C">
              <w:rPr>
                <w:rFonts w:hint="eastAsia"/>
                <w:color w:val="000000"/>
                <w:szCs w:val="22"/>
              </w:rPr>
              <w:t>同条第４項に基づく国土交通大臣の認定を受けたものであること。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color w:val="000000"/>
                <w:szCs w:val="22"/>
              </w:rPr>
              <w:t>2</w:t>
            </w:r>
            <w:r w:rsidRPr="004A728C">
              <w:rPr>
                <w:rFonts w:hint="eastAsia"/>
                <w:color w:val="000000"/>
                <w:szCs w:val="22"/>
              </w:rPr>
              <w:t>) 手すりに使用する材料は、次のいずれかであること。</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①</w:t>
            </w:r>
            <w:r w:rsidRPr="004A728C">
              <w:rPr>
                <w:color w:val="000000"/>
                <w:szCs w:val="22"/>
              </w:rPr>
              <w:t xml:space="preserve"> </w:t>
            </w:r>
            <w:r w:rsidRPr="004A728C">
              <w:rPr>
                <w:rFonts w:hint="eastAsia"/>
                <w:color w:val="000000"/>
                <w:szCs w:val="22"/>
              </w:rPr>
              <w:t>建築基準法施行令第</w:t>
            </w:r>
            <w:r w:rsidRPr="004A728C">
              <w:rPr>
                <w:rFonts w:hint="eastAsia"/>
                <w:color w:val="000000"/>
              </w:rPr>
              <w:t>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r w:rsidRPr="004A728C">
              <w:rPr>
                <w:rFonts w:hint="eastAsia"/>
                <w:color w:val="000000"/>
                <w:szCs w:val="22"/>
              </w:rPr>
              <w:t>。</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②</w:t>
            </w:r>
            <w:r w:rsidRPr="004A728C">
              <w:rPr>
                <w:color w:val="000000"/>
                <w:szCs w:val="22"/>
              </w:rPr>
              <w:t xml:space="preserve"> </w:t>
            </w:r>
            <w:r w:rsidRPr="004A728C">
              <w:rPr>
                <w:rFonts w:hint="eastAsia"/>
                <w:color w:val="000000"/>
                <w:szCs w:val="22"/>
              </w:rPr>
              <w:t>同条第４項に基づく国土交通大臣の認定を受けたものであること。</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③</w:t>
            </w:r>
            <w:r w:rsidRPr="004A728C">
              <w:rPr>
                <w:color w:val="000000"/>
                <w:szCs w:val="22"/>
              </w:rPr>
              <w:t xml:space="preserve"> </w:t>
            </w:r>
            <w:r w:rsidRPr="004A728C">
              <w:rPr>
                <w:rFonts w:hint="eastAsia"/>
                <w:color w:val="000000"/>
                <w:szCs w:val="22"/>
              </w:rPr>
              <w:t>夏季におけるホルムアルデヒドの発散量が、その表面積１㎡につき毎時</w:t>
            </w:r>
            <w:r w:rsidRPr="004A728C">
              <w:rPr>
                <w:color w:val="000000"/>
                <w:szCs w:val="22"/>
              </w:rPr>
              <w:t>0.005㎎以下のものであること。</w:t>
            </w:r>
          </w:p>
          <w:p w:rsidR="00F53C9F" w:rsidRPr="004A728C" w:rsidRDefault="00F53C9F" w:rsidP="00EC45CF">
            <w:pPr>
              <w:pStyle w:val="ft11a1"/>
              <w:spacing w:line="240" w:lineRule="auto"/>
              <w:ind w:left="820"/>
              <w:rPr>
                <w:color w:val="000000"/>
                <w:szCs w:val="22"/>
              </w:rPr>
            </w:pPr>
            <w:r w:rsidRPr="004A728C">
              <w:rPr>
                <w:rFonts w:hint="eastAsia"/>
                <w:color w:val="000000"/>
                <w:szCs w:val="22"/>
              </w:rPr>
              <w:t>＜試験：JIS A 1460:2001(建築用ボード類のホルムアルデヒド放散量の試験方法－デシケーター法)、JIS A 1901:2009(建築材料の揮発性有機化合物（ＶＯＣ）、ホルムアルデヒド及び他のカルボニル化合物放散測定方法－小型チャンバー法、合板の日本農林規格（平成15年農林水産省告示第233号）の別記3の(5)、構造用パネルの日本農林規格（平成15年農林水産省告示第238号）の別記3の(9)、フローリングの日本農林規格（平成15年農林水産省告示240号）の別記3の(8)、単板積層材の日本農林規格（平成15年農林水産省告示第236号）の別記3の(5)、構造用単板積層材の日本農林規格（平成15年農林水産省告示第237号）の別記3の(8) 集成材の日本農林規格（平成15年農林水産省告示第234号）の別記3の(8)、構造用集成材の日本農林規格（平成15年農林水産省告示第235号）の別記3の(10) ＞</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試験</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B84464">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color w:val="000000"/>
                <w:szCs w:val="22"/>
              </w:rPr>
              <w:t>3</w:t>
            </w:r>
            <w:r w:rsidRPr="004A728C">
              <w:rPr>
                <w:rFonts w:hint="eastAsia"/>
                <w:color w:val="000000"/>
                <w:szCs w:val="22"/>
              </w:rPr>
              <w:t>) かご床下地材に使用する材料は、次のいずれかであること。</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①</w:t>
            </w:r>
            <w:r w:rsidRPr="004A728C">
              <w:rPr>
                <w:color w:val="000000"/>
                <w:szCs w:val="22"/>
              </w:rPr>
              <w:t xml:space="preserve"> </w:t>
            </w:r>
            <w:r w:rsidRPr="004A728C">
              <w:rPr>
                <w:rFonts w:hint="eastAsia"/>
                <w:color w:val="000000"/>
                <w:szCs w:val="22"/>
              </w:rPr>
              <w:t>建築基準法施行令第</w:t>
            </w:r>
            <w:r w:rsidRPr="004A728C">
              <w:rPr>
                <w:rFonts w:hint="eastAsia"/>
                <w:color w:val="000000"/>
              </w:rPr>
              <w:t>２０条の７第１項第１号に規定する第一種ホルムアルデヒド発散建築材料又は同項第２号に規定する第二種ホルムアルデヒド発散建築材料のいずれにも該当しないものであること</w:t>
            </w:r>
            <w:r w:rsidRPr="004A728C">
              <w:rPr>
                <w:rFonts w:hint="eastAsia"/>
                <w:color w:val="000000"/>
                <w:szCs w:val="22"/>
              </w:rPr>
              <w:t>。</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②</w:t>
            </w:r>
            <w:r w:rsidRPr="004A728C">
              <w:rPr>
                <w:color w:val="000000"/>
                <w:szCs w:val="22"/>
              </w:rPr>
              <w:t xml:space="preserve"> </w:t>
            </w:r>
            <w:r w:rsidRPr="004A728C">
              <w:rPr>
                <w:rFonts w:hint="eastAsia"/>
                <w:color w:val="000000"/>
                <w:szCs w:val="22"/>
              </w:rPr>
              <w:t>同条第３項及び第４項に基づく国土交通大臣の認定を受けたものであること。</w:t>
            </w:r>
          </w:p>
        </w:tc>
        <w:tc>
          <w:tcPr>
            <w:tcW w:w="709" w:type="dxa"/>
            <w:tcBorders>
              <w:bottom w:val="single" w:sz="4" w:space="0" w:color="auto"/>
            </w:tcBorders>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tcBorders>
              <w:bottom w:val="single" w:sz="4" w:space="0" w:color="auto"/>
            </w:tcBorders>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tcBorders>
              <w:bottom w:val="single" w:sz="4" w:space="0" w:color="auto"/>
            </w:tcBorders>
            <w:noWrap/>
            <w:tcMar>
              <w:left w:w="28" w:type="dxa"/>
              <w:right w:w="28" w:type="dxa"/>
            </w:tcMar>
          </w:tcPr>
          <w:p w:rsidR="00F53C9F" w:rsidRPr="004A728C" w:rsidRDefault="00F53C9F" w:rsidP="00D07206">
            <w:pPr>
              <w:snapToGrid w:val="0"/>
              <w:rPr>
                <w:color w:val="000000"/>
              </w:rPr>
            </w:pPr>
          </w:p>
        </w:tc>
        <w:tc>
          <w:tcPr>
            <w:tcW w:w="1134" w:type="dxa"/>
            <w:tcBorders>
              <w:bottom w:val="single" w:sz="4" w:space="0" w:color="auto"/>
            </w:tcBorders>
            <w:noWrap/>
            <w:tcMar>
              <w:left w:w="28" w:type="dxa"/>
              <w:right w:w="28" w:type="dxa"/>
            </w:tcMar>
          </w:tcPr>
          <w:p w:rsidR="00F53C9F" w:rsidRPr="004A728C" w:rsidRDefault="00F53C9F" w:rsidP="00D07206">
            <w:pPr>
              <w:snapToGrid w:val="0"/>
              <w:jc w:val="center"/>
              <w:rPr>
                <w:color w:val="000000"/>
              </w:rPr>
            </w:pPr>
          </w:p>
        </w:tc>
      </w:tr>
      <w:tr w:rsidR="00B84464" w:rsidRPr="004A728C" w:rsidTr="00B84464">
        <w:trPr>
          <w:cantSplit/>
          <w:trHeight w:val="225"/>
        </w:trPr>
        <w:tc>
          <w:tcPr>
            <w:tcW w:w="567" w:type="dxa"/>
          </w:tcPr>
          <w:p w:rsidR="00B84464" w:rsidRPr="004A728C" w:rsidRDefault="00B84464"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B84464" w:rsidRPr="00B84464" w:rsidRDefault="00B84464" w:rsidP="00DA3461">
            <w:pPr>
              <w:rPr>
                <w:color w:val="000000"/>
                <w:sz w:val="22"/>
                <w:szCs w:val="22"/>
              </w:rPr>
            </w:pPr>
            <w:r w:rsidRPr="00DA3461">
              <w:rPr>
                <w:rFonts w:ascii="ＭＳ ゴシック" w:eastAsia="ＭＳ ゴシック" w:hAnsi="ＭＳ ゴシック"/>
                <w:color w:val="000000"/>
                <w:sz w:val="22"/>
                <w:szCs w:val="22"/>
              </w:rPr>
              <w:t xml:space="preserve">(1.2.4 </w:t>
            </w:r>
            <w:r w:rsidRPr="00DA3461">
              <w:rPr>
                <w:rFonts w:ascii="ＭＳ ゴシック" w:eastAsia="ＭＳ ゴシック" w:hAnsi="ＭＳ ゴシック" w:hint="eastAsia"/>
                <w:color w:val="000000"/>
                <w:sz w:val="22"/>
                <w:szCs w:val="22"/>
              </w:rPr>
              <w:t>火災に対する安全性の確保</w:t>
            </w:r>
            <w:r w:rsidRPr="00DA3461">
              <w:rPr>
                <w:rFonts w:ascii="ＭＳ ゴシック" w:eastAsia="ＭＳ ゴシック" w:hAnsi="ＭＳ ゴシック"/>
                <w:color w:val="000000"/>
                <w:sz w:val="22"/>
                <w:szCs w:val="22"/>
              </w:rPr>
              <w:t>)</w:t>
            </w:r>
          </w:p>
        </w:tc>
        <w:tc>
          <w:tcPr>
            <w:tcW w:w="709" w:type="dxa"/>
            <w:tcBorders>
              <w:bottom w:val="single" w:sz="4" w:space="0" w:color="auto"/>
              <w:tr2bl w:val="single" w:sz="4" w:space="0" w:color="auto"/>
            </w:tcBorders>
            <w:tcMar>
              <w:left w:w="28" w:type="dxa"/>
              <w:right w:w="28" w:type="dxa"/>
            </w:tcMar>
          </w:tcPr>
          <w:p w:rsidR="00B84464" w:rsidRPr="004A728C" w:rsidRDefault="00B84464" w:rsidP="00CF33E8">
            <w:pPr>
              <w:snapToGrid w:val="0"/>
              <w:jc w:val="center"/>
              <w:rPr>
                <w:color w:val="000000"/>
                <w:sz w:val="22"/>
              </w:rPr>
            </w:pPr>
          </w:p>
        </w:tc>
        <w:tc>
          <w:tcPr>
            <w:tcW w:w="709" w:type="dxa"/>
            <w:tcBorders>
              <w:bottom w:val="single" w:sz="4" w:space="0" w:color="auto"/>
              <w:tr2bl w:val="single" w:sz="4" w:space="0" w:color="auto"/>
            </w:tcBorders>
            <w:noWrap/>
            <w:tcMar>
              <w:left w:w="28" w:type="dxa"/>
              <w:right w:w="28" w:type="dxa"/>
            </w:tcMar>
          </w:tcPr>
          <w:p w:rsidR="00B84464" w:rsidRPr="004A728C" w:rsidRDefault="00B84464" w:rsidP="00CF33E8">
            <w:pPr>
              <w:snapToGrid w:val="0"/>
              <w:jc w:val="center"/>
              <w:rPr>
                <w:color w:val="000000"/>
              </w:rPr>
            </w:pPr>
          </w:p>
        </w:tc>
        <w:tc>
          <w:tcPr>
            <w:tcW w:w="1559" w:type="dxa"/>
            <w:tcBorders>
              <w:bottom w:val="single" w:sz="4" w:space="0" w:color="auto"/>
              <w:tr2bl w:val="single" w:sz="4" w:space="0" w:color="auto"/>
            </w:tcBorders>
            <w:noWrap/>
            <w:tcMar>
              <w:left w:w="28" w:type="dxa"/>
              <w:right w:w="28" w:type="dxa"/>
            </w:tcMar>
          </w:tcPr>
          <w:p w:rsidR="00B84464" w:rsidRPr="004A728C" w:rsidRDefault="00B84464" w:rsidP="00D07206">
            <w:pPr>
              <w:snapToGrid w:val="0"/>
              <w:rPr>
                <w:color w:val="000000"/>
              </w:rPr>
            </w:pPr>
          </w:p>
        </w:tc>
        <w:tc>
          <w:tcPr>
            <w:tcW w:w="1134" w:type="dxa"/>
            <w:tcBorders>
              <w:bottom w:val="single" w:sz="4" w:space="0" w:color="auto"/>
              <w:tr2bl w:val="single" w:sz="4" w:space="0" w:color="auto"/>
            </w:tcBorders>
            <w:noWrap/>
            <w:tcMar>
              <w:left w:w="28" w:type="dxa"/>
              <w:right w:w="28" w:type="dxa"/>
            </w:tcMar>
          </w:tcPr>
          <w:p w:rsidR="00B84464" w:rsidRPr="004A728C" w:rsidRDefault="00B84464" w:rsidP="00D07206">
            <w:pPr>
              <w:snapToGrid w:val="0"/>
              <w:jc w:val="center"/>
              <w:rPr>
                <w:color w:val="000000"/>
              </w:rPr>
            </w:pPr>
          </w:p>
        </w:tc>
      </w:tr>
      <w:tr w:rsidR="00F53C9F" w:rsidRPr="004A728C" w:rsidTr="00C559E3">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1.3 </w:t>
            </w:r>
            <w:r w:rsidRPr="00DA3461">
              <w:rPr>
                <w:rFonts w:ascii="ＭＳ ゴシック" w:eastAsia="ＭＳ ゴシック" w:hAnsi="ＭＳ ゴシック" w:hint="eastAsia"/>
                <w:color w:val="000000"/>
                <w:sz w:val="22"/>
                <w:szCs w:val="22"/>
              </w:rPr>
              <w:t>耐久性の確保</w:t>
            </w:r>
          </w:p>
          <w:p w:rsidR="00F53C9F" w:rsidRPr="004A728C" w:rsidRDefault="00F53C9F" w:rsidP="00CF33E8">
            <w:pPr>
              <w:pStyle w:val="ab"/>
              <w:spacing w:line="240" w:lineRule="auto"/>
              <w:ind w:left="200"/>
              <w:rPr>
                <w:color w:val="000000"/>
                <w:szCs w:val="22"/>
              </w:rPr>
            </w:pPr>
            <w:r w:rsidRPr="004A728C">
              <w:rPr>
                <w:rFonts w:hint="eastAsia"/>
                <w:color w:val="000000"/>
                <w:szCs w:val="22"/>
              </w:rPr>
              <w:t>金属材料は腐食が生じにくい下地処理、仕上げとなっていること。</w:t>
            </w:r>
          </w:p>
        </w:tc>
        <w:tc>
          <w:tcPr>
            <w:tcW w:w="709" w:type="dxa"/>
            <w:tcBorders>
              <w:bottom w:val="single" w:sz="4" w:space="0" w:color="auto"/>
            </w:tcBorders>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tcBorders>
              <w:bottom w:val="single" w:sz="4" w:space="0" w:color="auto"/>
            </w:tcBorders>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tcBorders>
              <w:bottom w:val="single" w:sz="4" w:space="0" w:color="auto"/>
            </w:tcBorders>
            <w:noWrap/>
            <w:tcMar>
              <w:left w:w="28" w:type="dxa"/>
              <w:right w:w="28" w:type="dxa"/>
            </w:tcMar>
          </w:tcPr>
          <w:p w:rsidR="00F53C9F" w:rsidRPr="004A728C" w:rsidRDefault="00F53C9F" w:rsidP="00D07206">
            <w:pPr>
              <w:snapToGrid w:val="0"/>
              <w:rPr>
                <w:color w:val="000000"/>
              </w:rPr>
            </w:pPr>
          </w:p>
        </w:tc>
        <w:tc>
          <w:tcPr>
            <w:tcW w:w="1134" w:type="dxa"/>
            <w:tcBorders>
              <w:bottom w:val="single" w:sz="4" w:space="0" w:color="auto"/>
            </w:tcBorders>
            <w:noWrap/>
            <w:tcMar>
              <w:left w:w="28" w:type="dxa"/>
              <w:right w:w="28" w:type="dxa"/>
            </w:tcMar>
          </w:tcPr>
          <w:p w:rsidR="00F53C9F" w:rsidRPr="004A728C" w:rsidRDefault="00F53C9F" w:rsidP="00D07206">
            <w:pPr>
              <w:snapToGrid w:val="0"/>
              <w:jc w:val="center"/>
              <w:rPr>
                <w:color w:val="000000"/>
              </w:rPr>
            </w:pPr>
          </w:p>
        </w:tc>
      </w:tr>
      <w:tr w:rsidR="00C559E3" w:rsidRPr="004A728C" w:rsidTr="00C559E3">
        <w:trPr>
          <w:cantSplit/>
          <w:trHeight w:val="225"/>
        </w:trPr>
        <w:tc>
          <w:tcPr>
            <w:tcW w:w="567" w:type="dxa"/>
          </w:tcPr>
          <w:p w:rsidR="00C559E3" w:rsidRPr="004A728C" w:rsidRDefault="00C559E3" w:rsidP="00C559E3">
            <w:pPr>
              <w:pStyle w:val="a6"/>
              <w:numPr>
                <w:ilvl w:val="0"/>
                <w:numId w:val="4"/>
              </w:numPr>
              <w:snapToGrid w:val="0"/>
              <w:spacing w:line="240" w:lineRule="auto"/>
              <w:ind w:leftChars="0" w:firstLineChars="0"/>
              <w:jc w:val="center"/>
              <w:rPr>
                <w:color w:val="000000"/>
                <w:sz w:val="20"/>
                <w:szCs w:val="20"/>
              </w:rPr>
            </w:pPr>
          </w:p>
        </w:tc>
        <w:tc>
          <w:tcPr>
            <w:tcW w:w="5812" w:type="dxa"/>
          </w:tcPr>
          <w:p w:rsidR="00C559E3" w:rsidRPr="00C944CF" w:rsidRDefault="00C559E3" w:rsidP="00DA3461">
            <w:pPr>
              <w:rPr>
                <w:color w:val="000000"/>
                <w:sz w:val="22"/>
                <w:szCs w:val="22"/>
              </w:rPr>
            </w:pPr>
            <w:r w:rsidRPr="00DA3461">
              <w:rPr>
                <w:rFonts w:ascii="ＭＳ ゴシック" w:eastAsia="ＭＳ ゴシック" w:hAnsi="ＭＳ ゴシック"/>
                <w:color w:val="000000"/>
                <w:sz w:val="22"/>
                <w:szCs w:val="22"/>
              </w:rPr>
              <w:t xml:space="preserve">1.4 </w:t>
            </w:r>
            <w:r w:rsidRPr="00DA3461">
              <w:rPr>
                <w:rFonts w:ascii="ＭＳ ゴシック" w:eastAsia="ＭＳ ゴシック" w:hAnsi="ＭＳ ゴシック" w:hint="eastAsia"/>
                <w:color w:val="000000"/>
                <w:sz w:val="22"/>
                <w:szCs w:val="22"/>
              </w:rPr>
              <w:t>環境に対する配慮</w:t>
            </w:r>
          </w:p>
          <w:p w:rsidR="00C559E3" w:rsidRPr="00F5611F" w:rsidRDefault="00C559E3" w:rsidP="00DA3461">
            <w:pPr>
              <w:pStyle w:val="cb111"/>
            </w:pPr>
            <w:r w:rsidRPr="00F5611F">
              <w:rPr>
                <w:rFonts w:hint="eastAsia"/>
              </w:rPr>
              <w:t>（この要求事項は、必須要求事項ではなく任意選択事項である）</w:t>
            </w:r>
          </w:p>
          <w:p w:rsidR="00C559E3" w:rsidRPr="00C944CF" w:rsidRDefault="00C559E3" w:rsidP="00DA3461">
            <w:pPr>
              <w:rPr>
                <w:color w:val="000000"/>
                <w:sz w:val="22"/>
                <w:szCs w:val="22"/>
              </w:rPr>
            </w:pPr>
            <w:r w:rsidRPr="00DA3461">
              <w:rPr>
                <w:rFonts w:ascii="ＭＳ ゴシック" w:eastAsia="ＭＳ ゴシック" w:hAnsi="ＭＳ ゴシック"/>
                <w:color w:val="000000"/>
                <w:sz w:val="22"/>
                <w:szCs w:val="22"/>
              </w:rPr>
              <w:t xml:space="preserve">1.4.1 </w:t>
            </w:r>
            <w:r w:rsidRPr="00DA3461">
              <w:rPr>
                <w:rFonts w:ascii="ＭＳ ゴシック" w:eastAsia="ＭＳ ゴシック" w:hAnsi="ＭＳ ゴシック" w:hint="eastAsia"/>
                <w:color w:val="000000"/>
                <w:sz w:val="22"/>
                <w:szCs w:val="22"/>
              </w:rPr>
              <w:t>製造場の活動における環境配慮</w:t>
            </w:r>
          </w:p>
          <w:p w:rsidR="00B72555" w:rsidRPr="00F5611F" w:rsidRDefault="00C559E3" w:rsidP="00DA3461">
            <w:pPr>
              <w:pStyle w:val="cb111"/>
            </w:pPr>
            <w:r w:rsidRPr="00F5611F">
              <w:rPr>
                <w:rFonts w:hint="eastAsia"/>
              </w:rPr>
              <w:t>本項目を認定の対象とする場合は、製造場における活動が環境に配慮されたものであること。</w:t>
            </w:r>
          </w:p>
        </w:tc>
        <w:tc>
          <w:tcPr>
            <w:tcW w:w="709" w:type="dxa"/>
            <w:tcBorders>
              <w:tl2br w:val="nil"/>
              <w:tr2bl w:val="nil"/>
            </w:tcBorders>
            <w:tcMar>
              <w:left w:w="28" w:type="dxa"/>
              <w:right w:w="28" w:type="dxa"/>
            </w:tcMar>
          </w:tcPr>
          <w:p w:rsidR="00C559E3" w:rsidRPr="004A728C" w:rsidRDefault="00C559E3" w:rsidP="00C559E3">
            <w:pPr>
              <w:snapToGrid w:val="0"/>
              <w:jc w:val="center"/>
              <w:rPr>
                <w:color w:val="000000"/>
                <w:sz w:val="22"/>
              </w:rPr>
            </w:pPr>
            <w:r w:rsidRPr="004A728C">
              <w:rPr>
                <w:rFonts w:hint="eastAsia"/>
                <w:color w:val="000000"/>
                <w:sz w:val="22"/>
              </w:rPr>
              <w:t>図書</w:t>
            </w:r>
          </w:p>
        </w:tc>
        <w:tc>
          <w:tcPr>
            <w:tcW w:w="709" w:type="dxa"/>
            <w:tcBorders>
              <w:tl2br w:val="nil"/>
              <w:tr2bl w:val="nil"/>
            </w:tcBorders>
            <w:noWrap/>
            <w:tcMar>
              <w:left w:w="28" w:type="dxa"/>
              <w:right w:w="28" w:type="dxa"/>
            </w:tcMar>
          </w:tcPr>
          <w:p w:rsidR="00C559E3" w:rsidRPr="004A728C" w:rsidRDefault="00C559E3" w:rsidP="00C559E3">
            <w:pPr>
              <w:snapToGrid w:val="0"/>
              <w:jc w:val="center"/>
              <w:rPr>
                <w:color w:val="000000"/>
              </w:rPr>
            </w:pPr>
            <w:r w:rsidRPr="004A728C">
              <w:rPr>
                <w:rFonts w:hint="eastAsia"/>
                <w:color w:val="000000"/>
              </w:rPr>
              <w:t>□</w:t>
            </w:r>
          </w:p>
        </w:tc>
        <w:tc>
          <w:tcPr>
            <w:tcW w:w="1559" w:type="dxa"/>
            <w:tcBorders>
              <w:tl2br w:val="nil"/>
              <w:tr2bl w:val="nil"/>
            </w:tcBorders>
            <w:noWrap/>
            <w:tcMar>
              <w:left w:w="28" w:type="dxa"/>
              <w:right w:w="28" w:type="dxa"/>
            </w:tcMar>
          </w:tcPr>
          <w:p w:rsidR="00C559E3" w:rsidRPr="004A728C" w:rsidRDefault="00C559E3" w:rsidP="00C559E3">
            <w:pPr>
              <w:snapToGrid w:val="0"/>
              <w:rPr>
                <w:color w:val="000000"/>
              </w:rPr>
            </w:pPr>
          </w:p>
        </w:tc>
        <w:tc>
          <w:tcPr>
            <w:tcW w:w="1134" w:type="dxa"/>
            <w:tcBorders>
              <w:tl2br w:val="nil"/>
              <w:tr2bl w:val="nil"/>
            </w:tcBorders>
            <w:noWrap/>
            <w:tcMar>
              <w:left w:w="28" w:type="dxa"/>
              <w:right w:w="28" w:type="dxa"/>
            </w:tcMar>
          </w:tcPr>
          <w:p w:rsidR="00C559E3" w:rsidRPr="004A728C" w:rsidRDefault="00C559E3" w:rsidP="00C559E3">
            <w:pPr>
              <w:snapToGrid w:val="0"/>
              <w:jc w:val="center"/>
              <w:rPr>
                <w:color w:val="000000"/>
              </w:rPr>
            </w:pPr>
          </w:p>
        </w:tc>
      </w:tr>
      <w:tr w:rsidR="00F5611F" w:rsidRPr="004A728C" w:rsidTr="00F53E4A">
        <w:trPr>
          <w:cantSplit/>
          <w:trHeight w:val="225"/>
        </w:trPr>
        <w:tc>
          <w:tcPr>
            <w:tcW w:w="567" w:type="dxa"/>
          </w:tcPr>
          <w:p w:rsidR="00F5611F" w:rsidRPr="004A728C" w:rsidRDefault="00F5611F" w:rsidP="00F5611F">
            <w:pPr>
              <w:pStyle w:val="a6"/>
              <w:numPr>
                <w:ilvl w:val="0"/>
                <w:numId w:val="4"/>
              </w:numPr>
              <w:snapToGrid w:val="0"/>
              <w:spacing w:line="240" w:lineRule="auto"/>
              <w:ind w:leftChars="0" w:firstLineChars="0"/>
              <w:jc w:val="center"/>
              <w:rPr>
                <w:color w:val="000000"/>
                <w:sz w:val="20"/>
                <w:szCs w:val="20"/>
              </w:rPr>
            </w:pPr>
          </w:p>
        </w:tc>
        <w:tc>
          <w:tcPr>
            <w:tcW w:w="5812" w:type="dxa"/>
          </w:tcPr>
          <w:p w:rsidR="00F5611F" w:rsidRPr="00C944CF" w:rsidRDefault="00F5611F" w:rsidP="00DA3461">
            <w:pPr>
              <w:rPr>
                <w:color w:val="000000"/>
                <w:sz w:val="22"/>
                <w:szCs w:val="22"/>
              </w:rPr>
            </w:pPr>
            <w:r w:rsidRPr="00DA3461">
              <w:rPr>
                <w:rFonts w:ascii="ＭＳ ゴシック" w:eastAsia="ＭＳ ゴシック" w:hAnsi="ＭＳ ゴシック"/>
                <w:color w:val="000000"/>
                <w:sz w:val="22"/>
                <w:szCs w:val="22"/>
              </w:rPr>
              <w:t xml:space="preserve">1.4.2 </w:t>
            </w:r>
            <w:r w:rsidRPr="00DA3461">
              <w:rPr>
                <w:rFonts w:ascii="ＭＳ ゴシック" w:eastAsia="ＭＳ ゴシック" w:hAnsi="ＭＳ ゴシック" w:hint="eastAsia"/>
                <w:color w:val="000000"/>
                <w:sz w:val="22"/>
                <w:szCs w:val="22"/>
              </w:rPr>
              <w:t>エレベーター〔小規模共同住宅用エレベーター</w:t>
            </w:r>
            <w:r w:rsidRPr="00DA3461">
              <w:rPr>
                <w:rFonts w:ascii="ＭＳ ゴシック" w:eastAsia="ＭＳ ゴシック" w:hAnsi="ＭＳ ゴシック"/>
                <w:color w:val="000000"/>
                <w:sz w:val="22"/>
                <w:szCs w:val="22"/>
              </w:rPr>
              <w:t>(単体)〕のライフサイクルの各段階における環境配慮</w:t>
            </w:r>
          </w:p>
          <w:p w:rsidR="00F5611F" w:rsidRPr="00F5611F" w:rsidRDefault="00F5611F" w:rsidP="00DA3461">
            <w:pPr>
              <w:pStyle w:val="cb111"/>
            </w:pPr>
            <w:r w:rsidRPr="00F5611F">
              <w:rPr>
                <w:rFonts w:hint="eastAsia"/>
              </w:rPr>
              <w:t>本項目を認定の対象とする場合は、次の項目に適合すること。</w:t>
            </w:r>
          </w:p>
          <w:p w:rsidR="00F5611F" w:rsidRPr="00C944CF" w:rsidRDefault="00F5611F" w:rsidP="00DA3461">
            <w:pPr>
              <w:rPr>
                <w:color w:val="000000"/>
                <w:sz w:val="22"/>
                <w:szCs w:val="22"/>
              </w:rPr>
            </w:pPr>
            <w:r w:rsidRPr="00DA3461">
              <w:rPr>
                <w:rFonts w:ascii="ＭＳ ゴシック" w:eastAsia="ＭＳ ゴシック" w:hAnsi="ＭＳ ゴシック"/>
                <w:color w:val="000000"/>
                <w:sz w:val="22"/>
                <w:szCs w:val="22"/>
              </w:rPr>
              <w:t xml:space="preserve">1.4.2.1 </w:t>
            </w:r>
            <w:r w:rsidRPr="00DA3461">
              <w:rPr>
                <w:rFonts w:ascii="ＭＳ ゴシック" w:eastAsia="ＭＳ ゴシック" w:hAnsi="ＭＳ ゴシック" w:hint="eastAsia"/>
                <w:color w:val="000000"/>
                <w:sz w:val="22"/>
                <w:szCs w:val="22"/>
              </w:rPr>
              <w:t>材料の調達時等における環境配慮</w:t>
            </w:r>
          </w:p>
          <w:p w:rsidR="00F5611F" w:rsidRPr="00F5611F" w:rsidRDefault="00F5611F" w:rsidP="00DA3461">
            <w:pPr>
              <w:pStyle w:val="cb111"/>
            </w:pPr>
            <w:r w:rsidRPr="00F5611F">
              <w:rPr>
                <w:rFonts w:hint="eastAsia"/>
              </w:rPr>
              <w:t>以下に例示するような材料の調達時等における環境配慮の取組みの内容を認定の対象とする場合は、その内容を明確にすること。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a) 再生資源又はそれを使用した材料を調達していること。</w:t>
            </w:r>
          </w:p>
          <w:p w:rsidR="00F5611F" w:rsidRPr="00F5611F" w:rsidRDefault="00F5611F">
            <w:pPr>
              <w:pStyle w:val="dt11a"/>
              <w:spacing w:before="0"/>
              <w:ind w:left="410" w:hanging="210"/>
              <w:rPr>
                <w:sz w:val="21"/>
                <w:szCs w:val="21"/>
              </w:rPr>
            </w:pPr>
            <w:r w:rsidRPr="00F5611F">
              <w:rPr>
                <w:rFonts w:hint="eastAsia"/>
                <w:color w:val="000000"/>
                <w:sz w:val="21"/>
                <w:szCs w:val="21"/>
              </w:rPr>
              <w:t>b) 調達のガイドラインを設けること等により、材料製造時の環境負荷が小さい材料を調達していること。</w:t>
            </w:r>
          </w:p>
        </w:tc>
        <w:tc>
          <w:tcPr>
            <w:tcW w:w="709" w:type="dxa"/>
            <w:tcMar>
              <w:left w:w="28" w:type="dxa"/>
              <w:right w:w="28" w:type="dxa"/>
            </w:tcMar>
          </w:tcPr>
          <w:p w:rsidR="00F5611F" w:rsidRPr="004A728C" w:rsidRDefault="00F5611F" w:rsidP="00F5611F">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611F" w:rsidRPr="004A728C" w:rsidRDefault="00F5611F" w:rsidP="00F5611F">
            <w:pPr>
              <w:snapToGrid w:val="0"/>
              <w:jc w:val="center"/>
              <w:rPr>
                <w:color w:val="000000"/>
              </w:rPr>
            </w:pPr>
            <w:r w:rsidRPr="004A728C">
              <w:rPr>
                <w:rFonts w:hint="eastAsia"/>
                <w:color w:val="000000"/>
              </w:rPr>
              <w:t>□</w:t>
            </w:r>
          </w:p>
        </w:tc>
        <w:tc>
          <w:tcPr>
            <w:tcW w:w="1559" w:type="dxa"/>
            <w:noWrap/>
            <w:tcMar>
              <w:left w:w="28" w:type="dxa"/>
              <w:right w:w="28" w:type="dxa"/>
            </w:tcMar>
          </w:tcPr>
          <w:p w:rsidR="00F5611F" w:rsidRPr="004A728C" w:rsidRDefault="00F5611F" w:rsidP="00F5611F">
            <w:pPr>
              <w:snapToGrid w:val="0"/>
              <w:rPr>
                <w:color w:val="000000"/>
              </w:rPr>
            </w:pPr>
          </w:p>
        </w:tc>
        <w:tc>
          <w:tcPr>
            <w:tcW w:w="1134" w:type="dxa"/>
            <w:noWrap/>
            <w:tcMar>
              <w:left w:w="28" w:type="dxa"/>
              <w:right w:w="28" w:type="dxa"/>
            </w:tcMar>
          </w:tcPr>
          <w:p w:rsidR="00F5611F" w:rsidRPr="004A728C" w:rsidRDefault="00F5611F" w:rsidP="00F5611F">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611F" w:rsidRPr="00C944CF" w:rsidRDefault="00F5611F" w:rsidP="00DA3461">
            <w:pPr>
              <w:rPr>
                <w:color w:val="000000"/>
                <w:sz w:val="22"/>
                <w:szCs w:val="22"/>
              </w:rPr>
            </w:pPr>
            <w:r w:rsidRPr="00DA3461">
              <w:rPr>
                <w:rFonts w:ascii="ＭＳ ゴシック" w:eastAsia="ＭＳ ゴシック" w:hAnsi="ＭＳ ゴシック"/>
                <w:color w:val="000000"/>
                <w:sz w:val="22"/>
                <w:szCs w:val="22"/>
              </w:rPr>
              <w:t xml:space="preserve">1.4.2.2 </w:t>
            </w:r>
            <w:r w:rsidRPr="00DA3461">
              <w:rPr>
                <w:rFonts w:ascii="ＭＳ ゴシック" w:eastAsia="ＭＳ ゴシック" w:hAnsi="ＭＳ ゴシック" w:hint="eastAsia"/>
                <w:color w:val="000000"/>
                <w:sz w:val="22"/>
                <w:szCs w:val="22"/>
              </w:rPr>
              <w:t>製造・流通時における環境配慮</w:t>
            </w:r>
          </w:p>
          <w:p w:rsidR="00F5611F" w:rsidRPr="00F5611F" w:rsidRDefault="00F5611F" w:rsidP="00DA3461">
            <w:pPr>
              <w:pStyle w:val="cb111"/>
            </w:pPr>
            <w:r w:rsidRPr="00F5611F">
              <w:rPr>
                <w:rFonts w:hint="eastAsia"/>
              </w:rPr>
              <w:t>以下に例示するような製造・流通時における環境配慮の取組みの内容を認定の対象とする場合は、その内容を明確にすること。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a) 製造工程の効率化や製造機器を高効率型にすること等により、製造時のエネルギー消費量の削減を図っていること。また、エネルギーの再利用を図るようにしていること。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b) 小型化、軽量化、部品設計、ユニット組み合わせの工夫等により、材料の使用量を削減していること。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c) 製造時に発生する端材の削減又は再資源化に取組み、生産副産物の発生量の削減を図っていること。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d) 工場内で廃棄される梱包材料を削減するため、以下に例示するような取組みを行っていること。</w:t>
            </w:r>
          </w:p>
          <w:p w:rsidR="00F5611F" w:rsidRPr="00F5611F" w:rsidRDefault="00F5611F" w:rsidP="00F5611F">
            <w:pPr>
              <w:pStyle w:val="et11a1"/>
              <w:spacing w:before="0"/>
              <w:ind w:left="610" w:hanging="210"/>
              <w:rPr>
                <w:color w:val="000000"/>
                <w:sz w:val="21"/>
                <w:szCs w:val="21"/>
              </w:rPr>
            </w:pPr>
            <w:r w:rsidRPr="00F5611F">
              <w:rPr>
                <w:rFonts w:hint="eastAsia"/>
                <w:color w:val="000000"/>
                <w:sz w:val="21"/>
                <w:szCs w:val="21"/>
              </w:rPr>
              <w:t>1) 調達する材料等の梱包材は、再生資源として利用が可能なダンボール等を選択し、既存の資源回収システムを活用していること</w:t>
            </w:r>
            <w:r w:rsidRPr="00F5611F">
              <w:rPr>
                <w:rFonts w:hint="eastAsia"/>
                <w:b/>
                <w:color w:val="000000"/>
                <w:sz w:val="21"/>
                <w:szCs w:val="21"/>
              </w:rPr>
              <w:t>。</w:t>
            </w:r>
          </w:p>
          <w:p w:rsidR="00F5611F" w:rsidRPr="00F5611F" w:rsidRDefault="00F5611F" w:rsidP="00F5611F">
            <w:pPr>
              <w:pStyle w:val="et11a1"/>
              <w:spacing w:before="0"/>
              <w:ind w:left="610" w:hanging="210"/>
              <w:rPr>
                <w:color w:val="000000"/>
                <w:sz w:val="21"/>
                <w:szCs w:val="21"/>
              </w:rPr>
            </w:pPr>
            <w:r w:rsidRPr="00F5611F">
              <w:rPr>
                <w:rFonts w:hint="eastAsia"/>
                <w:color w:val="000000"/>
                <w:sz w:val="21"/>
                <w:szCs w:val="21"/>
              </w:rPr>
              <w:t>2) 調達する材料等の梱包材は、「通い箱」や「通い袋」等とし、繰り返し使用していること。</w:t>
            </w:r>
          </w:p>
          <w:p w:rsidR="00F5611F" w:rsidRPr="00F5611F" w:rsidRDefault="00F5611F" w:rsidP="00DA3461">
            <w:pPr>
              <w:pStyle w:val="dt11a"/>
              <w:spacing w:before="0"/>
              <w:ind w:left="410" w:hanging="210"/>
              <w:rPr>
                <w:color w:val="000000"/>
                <w:sz w:val="21"/>
                <w:szCs w:val="21"/>
              </w:rPr>
            </w:pPr>
            <w:r w:rsidRPr="00F5611F">
              <w:rPr>
                <w:rFonts w:hint="eastAsia"/>
                <w:color w:val="000000"/>
                <w:sz w:val="21"/>
                <w:szCs w:val="21"/>
              </w:rPr>
              <w:t>e) 製造時の環境汚染を防止していること。</w:t>
            </w:r>
          </w:p>
        </w:tc>
        <w:tc>
          <w:tcPr>
            <w:tcW w:w="709" w:type="dxa"/>
            <w:tcMar>
              <w:left w:w="28" w:type="dxa"/>
              <w:right w:w="28" w:type="dxa"/>
            </w:tcMar>
          </w:tcPr>
          <w:p w:rsidR="00F53C9F" w:rsidRPr="004A728C" w:rsidRDefault="00F53C9F" w:rsidP="00F5611F">
            <w:pPr>
              <w:snapToGrid w:val="0"/>
              <w:spacing w:line="320" w:lineRule="exact"/>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611F" w:rsidRPr="00C944CF" w:rsidRDefault="00F5611F" w:rsidP="00DA3461">
            <w:pPr>
              <w:rPr>
                <w:color w:val="000000"/>
                <w:sz w:val="22"/>
                <w:szCs w:val="22"/>
              </w:rPr>
            </w:pPr>
            <w:r w:rsidRPr="00DA3461">
              <w:rPr>
                <w:rFonts w:ascii="ＭＳ ゴシック" w:eastAsia="ＭＳ ゴシック" w:hAnsi="ＭＳ ゴシック"/>
                <w:color w:val="000000"/>
                <w:sz w:val="22"/>
                <w:szCs w:val="22"/>
              </w:rPr>
              <w:t xml:space="preserve">1.4.2.3 </w:t>
            </w:r>
            <w:r w:rsidRPr="00DA3461">
              <w:rPr>
                <w:rFonts w:ascii="ＭＳ ゴシック" w:eastAsia="ＭＳ ゴシック" w:hAnsi="ＭＳ ゴシック" w:hint="eastAsia"/>
                <w:color w:val="000000"/>
                <w:sz w:val="22"/>
                <w:szCs w:val="22"/>
              </w:rPr>
              <w:t>施工時における環境配慮</w:t>
            </w:r>
          </w:p>
          <w:p w:rsidR="00F5611F" w:rsidRPr="00F5611F" w:rsidRDefault="00F5611F" w:rsidP="00DA3461">
            <w:pPr>
              <w:pStyle w:val="cb111"/>
            </w:pPr>
            <w:r w:rsidRPr="00F5611F">
              <w:rPr>
                <w:rFonts w:hint="eastAsia"/>
              </w:rPr>
              <w:t>以下に例示するような施工時における環境配慮の取組みの内容を認定の対象とする場合は、その内容を明確にすること。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a) 梱包材料の使用量を削減していること。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b) 再生資源として利用が可能な梱包材料又は再生資源を利用した梱包材料を使用していること。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c) 梱包材が複合材のものにあっては、再生資源として分離が容易なものを選択していること。</w:t>
            </w:r>
          </w:p>
          <w:p w:rsidR="00F5611F" w:rsidRPr="00F5611F" w:rsidRDefault="00F5611F" w:rsidP="00F5611F">
            <w:pPr>
              <w:pStyle w:val="dt11a"/>
              <w:spacing w:before="0"/>
              <w:ind w:left="410" w:hanging="210"/>
              <w:rPr>
                <w:color w:val="000000"/>
                <w:sz w:val="21"/>
                <w:szCs w:val="21"/>
              </w:rPr>
            </w:pPr>
            <w:r w:rsidRPr="00F5611F">
              <w:rPr>
                <w:rFonts w:hint="eastAsia"/>
                <w:color w:val="000000"/>
                <w:sz w:val="21"/>
                <w:szCs w:val="21"/>
              </w:rPr>
              <w:t>d) 梱包材にダンボールを利用する等、既存の資源回収システムが活用できること。</w:t>
            </w:r>
          </w:p>
          <w:p w:rsidR="00F5611F" w:rsidRPr="00F5611F" w:rsidRDefault="00F5611F" w:rsidP="00DA3461">
            <w:pPr>
              <w:pStyle w:val="dt11a"/>
              <w:spacing w:before="0"/>
              <w:ind w:left="410" w:hanging="210"/>
              <w:rPr>
                <w:color w:val="000000"/>
                <w:sz w:val="21"/>
                <w:szCs w:val="21"/>
              </w:rPr>
            </w:pPr>
            <w:r w:rsidRPr="00F5611F">
              <w:rPr>
                <w:rFonts w:hint="eastAsia"/>
                <w:color w:val="000000"/>
                <w:sz w:val="21"/>
                <w:szCs w:val="21"/>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9" w:type="dxa"/>
            <w:tcMar>
              <w:left w:w="28" w:type="dxa"/>
              <w:right w:w="28" w:type="dxa"/>
            </w:tcMar>
          </w:tcPr>
          <w:p w:rsidR="00F53C9F" w:rsidRPr="00F5611F" w:rsidRDefault="00F53C9F" w:rsidP="00F5611F">
            <w:pPr>
              <w:snapToGrid w:val="0"/>
              <w:spacing w:line="300" w:lineRule="exact"/>
              <w:jc w:val="center"/>
              <w:rPr>
                <w:color w:val="000000"/>
                <w:sz w:val="21"/>
                <w:szCs w:val="21"/>
              </w:rPr>
            </w:pPr>
            <w:r w:rsidRPr="00F5611F">
              <w:rPr>
                <w:rFonts w:hint="eastAsia"/>
                <w:color w:val="000000"/>
                <w:sz w:val="21"/>
                <w:szCs w:val="21"/>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1.4.2.4 </w:t>
            </w:r>
            <w:r w:rsidRPr="00DA3461">
              <w:rPr>
                <w:rFonts w:ascii="ＭＳ ゴシック" w:eastAsia="ＭＳ ゴシック" w:hAnsi="ＭＳ ゴシック" w:hint="eastAsia"/>
                <w:color w:val="000000"/>
                <w:sz w:val="22"/>
                <w:szCs w:val="22"/>
              </w:rPr>
              <w:t>使用時における環境配慮</w:t>
            </w:r>
          </w:p>
          <w:p w:rsidR="00F53C9F" w:rsidRPr="004A728C" w:rsidRDefault="00F53C9F">
            <w:pPr>
              <w:pStyle w:val="cb111"/>
            </w:pPr>
            <w:r w:rsidRPr="004A728C">
              <w:rPr>
                <w:rFonts w:hint="eastAsia"/>
              </w:rPr>
              <w:t>以下に例示するような使用時における環境配慮の取組みの内容を認定の対象とする場合は、その内容を明確にすること。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厚生労働省「室内空気汚染に係るガイドライン」における13物質を使用しておらず、又はそれらの使用量、放散量が少ない材料を用いていること。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1.4.2.5 </w:t>
            </w:r>
            <w:r w:rsidRPr="00DA3461">
              <w:rPr>
                <w:rFonts w:ascii="ＭＳ ゴシック" w:eastAsia="ＭＳ ゴシック" w:hAnsi="ＭＳ ゴシック" w:hint="eastAsia"/>
                <w:color w:val="000000"/>
                <w:sz w:val="22"/>
                <w:szCs w:val="22"/>
              </w:rPr>
              <w:t>更新・取外し時における環境配慮</w:t>
            </w:r>
          </w:p>
          <w:p w:rsidR="00F53C9F" w:rsidRPr="004A728C" w:rsidRDefault="00F53C9F">
            <w:pPr>
              <w:pStyle w:val="cb111"/>
            </w:pPr>
            <w:r w:rsidRPr="004A728C">
              <w:rPr>
                <w:rFonts w:hint="eastAsia"/>
              </w:rPr>
              <w:t>以下に例示するような更新・取外し時における環境配慮の取組みの内容を認定の対象とする場合は、その内容を明確にすること。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躯体等に埋め込むタイプのもの等は、他の住宅部品や躯体等へ影響を及ぼさないようにインターフェイスが適切であること。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低騒音かつ低振動での更新が行えること。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1.4.2.6 </w:t>
            </w:r>
            <w:r w:rsidRPr="00DA3461">
              <w:rPr>
                <w:rFonts w:ascii="ＭＳ ゴシック" w:eastAsia="ＭＳ ゴシック" w:hAnsi="ＭＳ ゴシック" w:hint="eastAsia"/>
                <w:color w:val="000000"/>
                <w:sz w:val="22"/>
                <w:szCs w:val="22"/>
              </w:rPr>
              <w:t>処理・処分時における環境配慮</w:t>
            </w:r>
          </w:p>
          <w:p w:rsidR="00B72555" w:rsidRPr="00EF34D7" w:rsidRDefault="00B72555">
            <w:pPr>
              <w:pStyle w:val="cb111"/>
            </w:pPr>
            <w:r w:rsidRPr="00EF34D7">
              <w:rPr>
                <w:rFonts w:hint="eastAsia"/>
              </w:rPr>
              <w:t>以下に例示するような処理・処分時における環境配慮の取組みの内容を認定の対象とする場合は、その内容を明確にすること。</w:t>
            </w:r>
          </w:p>
          <w:p w:rsidR="00B72555" w:rsidRPr="00EF34D7" w:rsidRDefault="00B72555" w:rsidP="00B72555">
            <w:pPr>
              <w:pStyle w:val="dt11a"/>
              <w:ind w:left="420"/>
              <w:rPr>
                <w:color w:val="000000"/>
              </w:rPr>
            </w:pPr>
            <w:r w:rsidRPr="00EF34D7">
              <w:rPr>
                <w:rFonts w:hint="eastAsia"/>
                <w:color w:val="000000"/>
              </w:rPr>
              <w:t>a) 廃棄物の発生を抑制するため、以下に例示するような取組みを行っていること。</w:t>
            </w:r>
          </w:p>
          <w:p w:rsidR="00B72555" w:rsidRPr="00EF34D7" w:rsidRDefault="00B72555" w:rsidP="00B72555">
            <w:pPr>
              <w:pStyle w:val="et11a1"/>
              <w:ind w:left="620"/>
              <w:rPr>
                <w:color w:val="000000"/>
              </w:rPr>
            </w:pPr>
            <w:r w:rsidRPr="00EF34D7">
              <w:rPr>
                <w:rFonts w:hint="eastAsia"/>
                <w:color w:val="000000"/>
              </w:rPr>
              <w:t>1) 材料ごとの分離が容易であること。</w:t>
            </w:r>
          </w:p>
          <w:p w:rsidR="00B72555" w:rsidRPr="00EF34D7" w:rsidRDefault="00B72555" w:rsidP="00B72555">
            <w:pPr>
              <w:pStyle w:val="et11a1"/>
              <w:ind w:left="620"/>
              <w:rPr>
                <w:color w:val="000000"/>
              </w:rPr>
            </w:pPr>
            <w:r w:rsidRPr="00EF34D7">
              <w:rPr>
                <w:rFonts w:hint="eastAsia"/>
                <w:color w:val="000000"/>
              </w:rPr>
              <w:t>2) 再資源化が容易な材料を使用していること。</w:t>
            </w:r>
          </w:p>
          <w:p w:rsidR="00B72555" w:rsidRPr="00EF34D7" w:rsidRDefault="00B72555" w:rsidP="00B72555">
            <w:pPr>
              <w:pStyle w:val="et11a1"/>
              <w:ind w:left="620"/>
              <w:rPr>
                <w:color w:val="000000"/>
              </w:rPr>
            </w:pPr>
            <w:r w:rsidRPr="00EF34D7">
              <w:rPr>
                <w:rFonts w:hint="eastAsia"/>
                <w:color w:val="000000"/>
              </w:rPr>
              <w:t>3) 種類ごとに材料名の表示があること。</w:t>
            </w:r>
          </w:p>
          <w:p w:rsidR="00B72555" w:rsidRPr="00EF34D7" w:rsidRDefault="00B72555" w:rsidP="00B72555">
            <w:pPr>
              <w:pStyle w:val="et11a1"/>
              <w:ind w:left="620"/>
              <w:rPr>
                <w:color w:val="000000"/>
              </w:rPr>
            </w:pPr>
            <w:r w:rsidRPr="00EF34D7">
              <w:rPr>
                <w:rFonts w:hint="eastAsia"/>
                <w:color w:val="000000"/>
              </w:rPr>
              <w:t>4) 再資源化を実施していること。</w:t>
            </w:r>
          </w:p>
          <w:p w:rsidR="00F53C9F" w:rsidRPr="004A728C" w:rsidRDefault="00B72555" w:rsidP="00DA3461">
            <w:pPr>
              <w:pStyle w:val="dt11a"/>
              <w:ind w:left="420"/>
              <w:rPr>
                <w:color w:val="000000"/>
                <w:szCs w:val="22"/>
              </w:rPr>
            </w:pPr>
            <w:r w:rsidRPr="00EF34D7">
              <w:rPr>
                <w:rFonts w:hint="eastAsia"/>
                <w:color w:val="000000"/>
              </w:rPr>
              <w:t>b) 廃棄時に汚染を発生する有害物質は使用せず、又は使用量を削減していること。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 </w:t>
            </w:r>
            <w:r w:rsidRPr="00DA3461">
              <w:rPr>
                <w:rFonts w:ascii="ＭＳ ゴシック" w:eastAsia="ＭＳ ゴシック" w:hAnsi="ＭＳ ゴシック" w:hint="eastAsia"/>
                <w:color w:val="000000"/>
                <w:sz w:val="22"/>
                <w:szCs w:val="22"/>
              </w:rPr>
              <w:t>供給者の供給体制等に係る要求事項</w:t>
            </w:r>
          </w:p>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2.1 </w:t>
            </w:r>
            <w:r w:rsidRPr="00DA3461">
              <w:rPr>
                <w:rFonts w:ascii="ＭＳ ゴシック" w:eastAsia="ＭＳ ゴシック" w:hAnsi="ＭＳ ゴシック" w:hint="eastAsia"/>
                <w:color w:val="000000"/>
                <w:sz w:val="22"/>
                <w:szCs w:val="22"/>
              </w:rPr>
              <w:t>適切な品質管理の実施</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工場及び作業工程</w:t>
            </w:r>
          </w:p>
          <w:p w:rsidR="00F53C9F" w:rsidRPr="004A728C" w:rsidRDefault="00F53C9F" w:rsidP="00B84464">
            <w:pPr>
              <w:pStyle w:val="eb11a1"/>
              <w:spacing w:line="240" w:lineRule="auto"/>
              <w:ind w:leftChars="0" w:left="0" w:firstLineChars="200" w:firstLine="440"/>
              <w:rPr>
                <w:color w:val="000000"/>
                <w:szCs w:val="22"/>
              </w:rPr>
            </w:pPr>
            <w:r w:rsidRPr="004A728C">
              <w:rPr>
                <w:rFonts w:hint="eastAsia"/>
                <w:color w:val="000000"/>
                <w:szCs w:val="22"/>
              </w:rPr>
              <w:t>以下の内容が明確にされていること。</w:t>
            </w:r>
          </w:p>
          <w:p w:rsidR="00F53C9F" w:rsidRPr="004A728C" w:rsidRDefault="00F53C9F" w:rsidP="00B84464">
            <w:pPr>
              <w:pStyle w:val="ft11a1"/>
              <w:numPr>
                <w:ilvl w:val="0"/>
                <w:numId w:val="9"/>
              </w:numPr>
              <w:spacing w:line="240" w:lineRule="auto"/>
              <w:ind w:leftChars="0" w:firstLineChars="0"/>
              <w:rPr>
                <w:color w:val="000000"/>
                <w:szCs w:val="22"/>
              </w:rPr>
            </w:pPr>
            <w:r w:rsidRPr="004A728C">
              <w:rPr>
                <w:rFonts w:hint="eastAsia"/>
                <w:color w:val="000000"/>
                <w:szCs w:val="22"/>
              </w:rPr>
              <w:t xml:space="preserve"> 工場の概要</w:t>
            </w:r>
          </w:p>
          <w:p w:rsidR="00F53C9F" w:rsidRPr="004A728C" w:rsidRDefault="00F53C9F" w:rsidP="00B84464">
            <w:pPr>
              <w:pStyle w:val="fb11a141"/>
              <w:spacing w:line="240" w:lineRule="auto"/>
              <w:ind w:left="1020" w:hangingChars="100" w:hanging="220"/>
              <w:rPr>
                <w:color w:val="000000"/>
                <w:szCs w:val="22"/>
              </w:rPr>
            </w:pPr>
            <w:r w:rsidRPr="004A728C">
              <w:rPr>
                <w:rFonts w:hint="eastAsia"/>
                <w:color w:val="000000"/>
                <w:szCs w:val="22"/>
              </w:rPr>
              <w:t>ⅰ) 工場の名称、住所、敷地面積、建物面積、工場レイアウト等</w:t>
            </w:r>
          </w:p>
          <w:p w:rsidR="00F53C9F" w:rsidRPr="004A728C" w:rsidRDefault="00F53C9F" w:rsidP="00B84464">
            <w:pPr>
              <w:pStyle w:val="fb11a141"/>
              <w:spacing w:line="240" w:lineRule="auto"/>
              <w:ind w:leftChars="0" w:left="0" w:firstLineChars="350" w:firstLine="770"/>
              <w:rPr>
                <w:color w:val="000000"/>
                <w:szCs w:val="22"/>
              </w:rPr>
            </w:pPr>
            <w:r w:rsidRPr="004A728C">
              <w:rPr>
                <w:rFonts w:hint="eastAsia"/>
                <w:color w:val="000000"/>
                <w:szCs w:val="22"/>
              </w:rPr>
              <w:t>ⅱ) 工場の従業員数</w:t>
            </w:r>
          </w:p>
          <w:p w:rsidR="00F53C9F" w:rsidRPr="004A728C" w:rsidRDefault="00F53C9F" w:rsidP="00B84464">
            <w:pPr>
              <w:pStyle w:val="fb11a141"/>
              <w:spacing w:line="240" w:lineRule="auto"/>
              <w:ind w:left="1020" w:hangingChars="100" w:hanging="220"/>
              <w:rPr>
                <w:color w:val="000000"/>
                <w:szCs w:val="22"/>
              </w:rPr>
            </w:pPr>
            <w:r w:rsidRPr="004A728C">
              <w:rPr>
                <w:rFonts w:hint="eastAsia"/>
                <w:color w:val="000000"/>
                <w:szCs w:val="22"/>
              </w:rPr>
              <w:t>ⅲ) 優良住宅部品又はそれと同一品目の住宅部品の生産実績</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② 作業工程</w:t>
            </w:r>
          </w:p>
          <w:p w:rsidR="00F53C9F" w:rsidRPr="004A728C" w:rsidRDefault="00F53C9F" w:rsidP="00B84464">
            <w:pPr>
              <w:pStyle w:val="fb11a141"/>
              <w:spacing w:line="240" w:lineRule="auto"/>
              <w:ind w:leftChars="0" w:left="0" w:firstLineChars="350" w:firstLine="770"/>
              <w:rPr>
                <w:color w:val="000000"/>
                <w:szCs w:val="22"/>
              </w:rPr>
            </w:pPr>
            <w:r w:rsidRPr="004A728C">
              <w:rPr>
                <w:rFonts w:hint="eastAsia"/>
                <w:color w:val="000000"/>
                <w:szCs w:val="22"/>
              </w:rPr>
              <w:t>ⅰ) 工程（作業）フロー</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品質管理</w:t>
            </w:r>
          </w:p>
          <w:p w:rsidR="00F53C9F" w:rsidRPr="00DA3461" w:rsidRDefault="00F53C9F" w:rsidP="00CF33E8">
            <w:pPr>
              <w:pStyle w:val="db111a"/>
              <w:spacing w:line="240" w:lineRule="auto"/>
              <w:ind w:left="400" w:firstLine="220"/>
              <w:rPr>
                <w:rFonts w:asciiTheme="minorEastAsia" w:eastAsiaTheme="minorEastAsia" w:hAnsiTheme="minorEastAsia"/>
                <w:color w:val="000000"/>
                <w:szCs w:val="22"/>
              </w:rPr>
            </w:pPr>
            <w:r w:rsidRPr="00DA3461">
              <w:rPr>
                <w:rFonts w:asciiTheme="minorEastAsia" w:eastAsiaTheme="minorEastAsia" w:hAnsiTheme="minorEastAsia" w:hint="eastAsia"/>
                <w:color w:val="000000"/>
                <w:szCs w:val="22"/>
              </w:rPr>
              <w:t>次の</w:t>
            </w:r>
            <w:r w:rsidRPr="00DA3461">
              <w:rPr>
                <w:rFonts w:asciiTheme="minorEastAsia" w:eastAsiaTheme="minorEastAsia" w:hAnsiTheme="minorEastAsia"/>
                <w:color w:val="000000"/>
                <w:szCs w:val="22"/>
              </w:rPr>
              <w:t>1)</w:t>
            </w:r>
            <w:r w:rsidRPr="00DA3461">
              <w:rPr>
                <w:rFonts w:asciiTheme="minorEastAsia" w:eastAsiaTheme="minorEastAsia" w:hAnsiTheme="minorEastAsia" w:hint="eastAsia"/>
                <w:color w:val="000000"/>
                <w:szCs w:val="22"/>
              </w:rPr>
              <w:t>又は</w:t>
            </w:r>
            <w:r w:rsidRPr="00DA3461">
              <w:rPr>
                <w:rFonts w:asciiTheme="minorEastAsia" w:eastAsiaTheme="minorEastAsia" w:hAnsiTheme="minorEastAsia"/>
                <w:color w:val="000000"/>
                <w:szCs w:val="22"/>
              </w:rPr>
              <w:t>2)</w:t>
            </w:r>
            <w:r w:rsidRPr="00DA3461">
              <w:rPr>
                <w:rFonts w:asciiTheme="minorEastAsia" w:eastAsiaTheme="minorEastAsia" w:hAnsiTheme="minorEastAsia" w:hint="eastAsia"/>
                <w:color w:val="000000"/>
                <w:szCs w:val="22"/>
              </w:rPr>
              <w:t>により生産管理が行われていること。</w:t>
            </w:r>
          </w:p>
          <w:p w:rsidR="00F53C9F" w:rsidRPr="004A728C" w:rsidRDefault="00F53C9F" w:rsidP="00CF33E8">
            <w:pPr>
              <w:pStyle w:val="et11a1"/>
              <w:spacing w:before="0" w:line="240" w:lineRule="auto"/>
              <w:ind w:left="620"/>
              <w:rPr>
                <w:color w:val="000000"/>
                <w:szCs w:val="22"/>
              </w:rPr>
            </w:pPr>
            <w:r w:rsidRPr="00DA3461">
              <w:rPr>
                <w:rFonts w:asciiTheme="minorEastAsia" w:eastAsiaTheme="minorEastAsia" w:hAnsiTheme="minorEastAsia"/>
                <w:color w:val="000000"/>
                <w:szCs w:val="22"/>
              </w:rPr>
              <w:t>1) ISO9001、JIS Q 9001</w:t>
            </w:r>
            <w:r w:rsidRPr="00DA3461">
              <w:rPr>
                <w:rFonts w:asciiTheme="minorEastAsia" w:eastAsiaTheme="minorEastAsia" w:hAnsiTheme="minorEastAsia" w:hint="eastAsia"/>
                <w:color w:val="000000"/>
                <w:szCs w:val="22"/>
              </w:rPr>
              <w:t>の認定登録が維持されていること。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2) 次のような</w:t>
            </w:r>
            <w:r w:rsidRPr="004A728C">
              <w:rPr>
                <w:color w:val="000000"/>
                <w:szCs w:val="22"/>
              </w:rPr>
              <w:t>品質マネジメントシステムにより生産管理</w:t>
            </w:r>
            <w:r w:rsidRPr="004A728C">
              <w:rPr>
                <w:rFonts w:hint="eastAsia"/>
                <w:color w:val="000000"/>
                <w:szCs w:val="22"/>
              </w:rPr>
              <w:t>されていること</w:t>
            </w:r>
            <w:r w:rsidRPr="004A728C">
              <w:rPr>
                <w:color w:val="000000"/>
                <w:szCs w:val="22"/>
              </w:rPr>
              <w:t>。</w:t>
            </w:r>
          </w:p>
          <w:p w:rsidR="00F53C9F" w:rsidRPr="004A728C" w:rsidRDefault="00F53C9F" w:rsidP="00CF33E8">
            <w:pPr>
              <w:pStyle w:val="ft11a1"/>
              <w:spacing w:line="240" w:lineRule="auto"/>
              <w:ind w:left="820"/>
              <w:rPr>
                <w:color w:val="000000"/>
                <w:szCs w:val="22"/>
              </w:rPr>
            </w:pPr>
            <w:r w:rsidRPr="004A728C">
              <w:rPr>
                <w:rFonts w:hint="eastAsia"/>
                <w:color w:val="000000"/>
                <w:szCs w:val="22"/>
              </w:rPr>
              <w:t>① 工程の管理</w:t>
            </w:r>
          </w:p>
          <w:p w:rsidR="00F53C9F" w:rsidRPr="004A728C" w:rsidRDefault="00F53C9F" w:rsidP="00CF33E8">
            <w:pPr>
              <w:pStyle w:val="fb11a141"/>
              <w:spacing w:line="240" w:lineRule="auto"/>
              <w:ind w:leftChars="505" w:left="1230" w:hangingChars="100" w:hanging="220"/>
              <w:rPr>
                <w:color w:val="000000"/>
                <w:szCs w:val="22"/>
              </w:rPr>
            </w:pPr>
            <w:r w:rsidRPr="004A728C">
              <w:rPr>
                <w:rFonts w:hint="eastAsia"/>
                <w:color w:val="000000"/>
                <w:szCs w:val="22"/>
              </w:rPr>
              <w:t>ⅰ) 商品又は加工の品質及び検査が工程ごとに適切に行われていること。また、作業記録、検査記録などを用いることによりこれらの工程が適切に管理されていること。</w:t>
            </w:r>
          </w:p>
          <w:p w:rsidR="00F53C9F" w:rsidRPr="004A728C" w:rsidRDefault="00F53C9F" w:rsidP="00CF33E8">
            <w:pPr>
              <w:pStyle w:val="fb11a141"/>
              <w:spacing w:line="240" w:lineRule="auto"/>
              <w:ind w:leftChars="505" w:left="1230" w:hangingChars="100" w:hanging="220"/>
              <w:rPr>
                <w:color w:val="000000"/>
                <w:szCs w:val="22"/>
              </w:rPr>
            </w:pPr>
            <w:r w:rsidRPr="004A728C">
              <w:rPr>
                <w:rFonts w:hint="eastAsia"/>
                <w:color w:val="000000"/>
                <w:szCs w:val="22"/>
              </w:rPr>
              <w:t>ⅱ) 工程において発生した不良品又は不合格ロットの処置及び再発防止対策が適切に行われること。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ft11a1"/>
              <w:spacing w:line="240" w:lineRule="auto"/>
              <w:ind w:left="820"/>
              <w:rPr>
                <w:color w:val="000000"/>
                <w:szCs w:val="22"/>
              </w:rPr>
            </w:pPr>
            <w:r w:rsidRPr="004A728C">
              <w:rPr>
                <w:rFonts w:hint="eastAsia"/>
                <w:color w:val="000000"/>
                <w:szCs w:val="22"/>
              </w:rPr>
              <w:t>② 苦情処理が適切に行われると共に、苦情の原因となった事項の改善が図られること。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ft11a1"/>
              <w:spacing w:line="240" w:lineRule="auto"/>
              <w:ind w:left="820"/>
              <w:rPr>
                <w:color w:val="000000"/>
                <w:szCs w:val="22"/>
              </w:rPr>
            </w:pPr>
            <w:r w:rsidRPr="004A728C">
              <w:rPr>
                <w:rFonts w:hint="eastAsia"/>
                <w:color w:val="000000"/>
                <w:szCs w:val="22"/>
              </w:rPr>
              <w:t>③ 外注管理（製造、加工、検査又は設備の管理）が適切に行われること。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ft11a1"/>
              <w:spacing w:line="240" w:lineRule="auto"/>
              <w:ind w:left="820"/>
              <w:rPr>
                <w:color w:val="000000"/>
                <w:szCs w:val="22"/>
              </w:rPr>
            </w:pPr>
            <w:r w:rsidRPr="004A728C">
              <w:rPr>
                <w:rFonts w:hint="eastAsia"/>
                <w:color w:val="000000"/>
                <w:szCs w:val="22"/>
              </w:rPr>
              <w:t>④ 製造設備又は加工設備及び検査設備の点検、校正、検査、保守が適切に行われていること。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ft11a1"/>
              <w:spacing w:line="240" w:lineRule="auto"/>
              <w:ind w:left="820"/>
              <w:rPr>
                <w:color w:val="000000"/>
                <w:szCs w:val="22"/>
              </w:rPr>
            </w:pPr>
            <w:r w:rsidRPr="004A728C">
              <w:rPr>
                <w:rFonts w:hint="eastAsia"/>
                <w:color w:val="000000"/>
                <w:szCs w:val="22"/>
              </w:rPr>
              <w:t>⑤ 必要な場合は、社内規格を整備すること。社内規格には以下のようなものがある。</w:t>
            </w:r>
          </w:p>
          <w:p w:rsidR="00F53C9F" w:rsidRPr="004A728C" w:rsidRDefault="00F53C9F" w:rsidP="00B84464">
            <w:pPr>
              <w:pStyle w:val="fb11a141"/>
              <w:spacing w:line="240" w:lineRule="auto"/>
              <w:ind w:leftChars="500" w:left="1330" w:hangingChars="150" w:hanging="330"/>
              <w:rPr>
                <w:color w:val="000000"/>
                <w:szCs w:val="22"/>
              </w:rPr>
            </w:pPr>
            <w:r w:rsidRPr="004A728C">
              <w:rPr>
                <w:rFonts w:hint="eastAsia"/>
                <w:color w:val="000000"/>
                <w:szCs w:val="22"/>
              </w:rPr>
              <w:t>ⅰ) 製品又は加工品（中間製品）の検査に関する事項</w:t>
            </w:r>
          </w:p>
          <w:p w:rsidR="00F53C9F" w:rsidRPr="004A728C" w:rsidRDefault="00F53C9F" w:rsidP="00B84464">
            <w:pPr>
              <w:pStyle w:val="fb11a141"/>
              <w:spacing w:line="240" w:lineRule="auto"/>
              <w:ind w:leftChars="500" w:left="1330" w:hangingChars="150" w:hanging="330"/>
              <w:rPr>
                <w:color w:val="000000"/>
                <w:szCs w:val="22"/>
              </w:rPr>
            </w:pPr>
            <w:r w:rsidRPr="004A728C">
              <w:rPr>
                <w:rFonts w:hint="eastAsia"/>
                <w:color w:val="000000"/>
                <w:szCs w:val="22"/>
              </w:rPr>
              <w:t>ⅱ) 製品又は加工品（中間製品）の保管に関する事項</w:t>
            </w:r>
          </w:p>
          <w:p w:rsidR="00F53C9F" w:rsidRPr="004A728C" w:rsidRDefault="00F53C9F" w:rsidP="00B84464">
            <w:pPr>
              <w:pStyle w:val="fb11a141"/>
              <w:spacing w:line="240" w:lineRule="auto"/>
              <w:ind w:leftChars="500" w:left="1220" w:hangingChars="100" w:hanging="220"/>
              <w:rPr>
                <w:color w:val="000000"/>
                <w:szCs w:val="22"/>
              </w:rPr>
            </w:pPr>
            <w:r w:rsidRPr="004A728C">
              <w:rPr>
                <w:rFonts w:hint="eastAsia"/>
                <w:color w:val="000000"/>
                <w:szCs w:val="22"/>
              </w:rPr>
              <w:t>ⅲ) 製造設備又は加工設備及び検査設備に関する事項</w:t>
            </w:r>
          </w:p>
          <w:p w:rsidR="00F53C9F" w:rsidRPr="004A728C" w:rsidRDefault="00F53C9F" w:rsidP="00B84464">
            <w:pPr>
              <w:pStyle w:val="fb11a141"/>
              <w:spacing w:line="240" w:lineRule="auto"/>
              <w:ind w:leftChars="500" w:left="1220" w:hangingChars="100" w:hanging="220"/>
              <w:rPr>
                <w:color w:val="000000"/>
                <w:szCs w:val="22"/>
              </w:rPr>
            </w:pPr>
            <w:r w:rsidRPr="004A728C">
              <w:rPr>
                <w:rFonts w:hint="eastAsia"/>
                <w:color w:val="000000"/>
                <w:szCs w:val="22"/>
              </w:rPr>
              <w:t>ⅳ) 外注管理（製造、加工、検査又は設備の管理）に関する事項</w:t>
            </w:r>
          </w:p>
          <w:p w:rsidR="00F53C9F" w:rsidRPr="004A728C" w:rsidRDefault="00F53C9F" w:rsidP="00CF33E8">
            <w:pPr>
              <w:pStyle w:val="fb11a141"/>
              <w:spacing w:line="240" w:lineRule="auto"/>
              <w:ind w:left="800"/>
              <w:rPr>
                <w:color w:val="000000"/>
                <w:szCs w:val="22"/>
              </w:rPr>
            </w:pPr>
            <w:r w:rsidRPr="004A728C">
              <w:rPr>
                <w:rFonts w:hint="eastAsia"/>
                <w:color w:val="000000"/>
                <w:szCs w:val="22"/>
              </w:rPr>
              <w:t>ⅴ) 苦情処理に関する事項</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et11a1"/>
              <w:spacing w:before="0" w:line="240" w:lineRule="auto"/>
              <w:ind w:leftChars="300" w:left="600" w:firstLineChars="0" w:firstLine="0"/>
              <w:rPr>
                <w:color w:val="000000"/>
                <w:szCs w:val="22"/>
              </w:rPr>
            </w:pPr>
            <w:r w:rsidRPr="004A728C">
              <w:rPr>
                <w:rFonts w:hint="eastAsia"/>
                <w:color w:val="000000"/>
                <w:szCs w:val="22"/>
              </w:rPr>
              <w:t>⑥ その他品質保持に必要な項目</w:t>
            </w:r>
          </w:p>
          <w:p w:rsidR="00F53C9F" w:rsidRPr="004A728C" w:rsidRDefault="00F53C9F" w:rsidP="00CF33E8">
            <w:pPr>
              <w:pStyle w:val="ft11a1"/>
              <w:spacing w:line="240" w:lineRule="auto"/>
              <w:ind w:leftChars="400" w:left="800" w:firstLineChars="100" w:firstLine="220"/>
              <w:rPr>
                <w:color w:val="000000"/>
                <w:szCs w:val="22"/>
              </w:rPr>
            </w:pPr>
            <w:r w:rsidRPr="004A728C">
              <w:rPr>
                <w:rFonts w:hint="eastAsia"/>
                <w:color w:val="000000"/>
                <w:szCs w:val="22"/>
              </w:rPr>
              <w:t>ⅰ) 品質管理が計画的に実施されていること。</w:t>
            </w:r>
          </w:p>
          <w:p w:rsidR="00F53C9F" w:rsidRPr="004A728C" w:rsidRDefault="00F53C9F" w:rsidP="00B84464">
            <w:pPr>
              <w:pStyle w:val="ft11a1"/>
              <w:spacing w:line="240" w:lineRule="auto"/>
              <w:ind w:leftChars="500" w:left="1330" w:hangingChars="150" w:hanging="330"/>
              <w:rPr>
                <w:color w:val="000000"/>
                <w:szCs w:val="22"/>
              </w:rPr>
            </w:pPr>
            <w:r w:rsidRPr="004A728C">
              <w:rPr>
                <w:rFonts w:hint="eastAsia"/>
                <w:color w:val="000000"/>
                <w:szCs w:val="22"/>
              </w:rPr>
              <w:t>ⅱ) 品質管理を適正に行うために、責任と権限が明確にされていること。</w:t>
            </w:r>
          </w:p>
          <w:p w:rsidR="00F53C9F" w:rsidRPr="004A728C" w:rsidRDefault="00F53C9F" w:rsidP="00B84464">
            <w:pPr>
              <w:pStyle w:val="ft11a1"/>
              <w:spacing w:line="240" w:lineRule="auto"/>
              <w:ind w:leftChars="500" w:left="1220"/>
              <w:rPr>
                <w:color w:val="000000"/>
                <w:szCs w:val="22"/>
              </w:rPr>
            </w:pPr>
            <w:r w:rsidRPr="004A728C">
              <w:rPr>
                <w:rFonts w:hint="eastAsia"/>
                <w:color w:val="000000"/>
                <w:szCs w:val="22"/>
              </w:rPr>
              <w:t>ⅲ) 品質管理を推進するために必要な教育訓練が行われていること。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bt11"/>
              <w:spacing w:before="0" w:line="240" w:lineRule="auto"/>
              <w:rPr>
                <w:color w:val="000000"/>
                <w:sz w:val="22"/>
                <w:szCs w:val="22"/>
              </w:rPr>
            </w:pPr>
            <w:r w:rsidRPr="004A728C">
              <w:rPr>
                <w:rFonts w:hint="eastAsia"/>
                <w:color w:val="000000"/>
                <w:sz w:val="22"/>
                <w:szCs w:val="22"/>
              </w:rPr>
              <w:t>2.2 適切な供給体制及び維持管理体制等の確保</w:t>
            </w:r>
          </w:p>
          <w:p w:rsidR="00F53C9F" w:rsidRPr="004A728C" w:rsidRDefault="00F53C9F" w:rsidP="00CF33E8">
            <w:pPr>
              <w:pStyle w:val="bt11"/>
              <w:spacing w:before="0" w:line="240" w:lineRule="auto"/>
              <w:rPr>
                <w:color w:val="000000"/>
                <w:sz w:val="22"/>
                <w:szCs w:val="22"/>
              </w:rPr>
            </w:pPr>
            <w:r w:rsidRPr="004A728C">
              <w:rPr>
                <w:rFonts w:hint="eastAsia"/>
                <w:color w:val="000000"/>
                <w:sz w:val="22"/>
                <w:szCs w:val="22"/>
              </w:rPr>
              <w:t>2.2.1 適切な品質保証の実施</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保証書等の図書</w:t>
            </w:r>
          </w:p>
          <w:p w:rsidR="00F53C9F" w:rsidRPr="004A728C" w:rsidRDefault="00F53C9F" w:rsidP="00CF33E8">
            <w:pPr>
              <w:pStyle w:val="db111a"/>
              <w:spacing w:line="240" w:lineRule="auto"/>
              <w:ind w:left="400" w:firstLine="220"/>
              <w:rPr>
                <w:color w:val="000000"/>
                <w:szCs w:val="22"/>
              </w:rPr>
            </w:pPr>
            <w:r w:rsidRPr="004A728C">
              <w:rPr>
                <w:rFonts w:hint="eastAsia"/>
                <w:color w:val="000000"/>
                <w:szCs w:val="22"/>
              </w:rPr>
              <w:t>無償修理保証の対象及び期間を明記した</w:t>
            </w:r>
            <w:r w:rsidR="000B0D41">
              <w:rPr>
                <w:rFonts w:hint="eastAsia"/>
                <w:color w:val="000000"/>
                <w:szCs w:val="22"/>
              </w:rPr>
              <w:t>、</w:t>
            </w:r>
            <w:r w:rsidRPr="004A728C">
              <w:rPr>
                <w:rFonts w:hint="eastAsia"/>
                <w:color w:val="000000"/>
                <w:szCs w:val="22"/>
              </w:rPr>
              <w:t>保証書又は</w:t>
            </w:r>
            <w:r w:rsidR="000B0D41">
              <w:rPr>
                <w:rFonts w:hint="eastAsia"/>
                <w:color w:val="000000"/>
                <w:szCs w:val="22"/>
              </w:rPr>
              <w:t>取扱説明書等</w:t>
            </w:r>
            <w:r w:rsidRPr="004A728C">
              <w:rPr>
                <w:rFonts w:hint="eastAsia"/>
                <w:color w:val="000000"/>
                <w:szCs w:val="22"/>
              </w:rPr>
              <w:t>を有すること。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EC45CF">
        <w:trPr>
          <w:cantSplit/>
          <w:trHeight w:val="2329"/>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無償修理保証の対象及び期間</w:t>
            </w:r>
          </w:p>
          <w:p w:rsidR="00F53C9F" w:rsidRPr="004A728C" w:rsidRDefault="00F53C9F" w:rsidP="00EC45CF">
            <w:pPr>
              <w:pStyle w:val="db111a"/>
              <w:spacing w:line="240" w:lineRule="auto"/>
              <w:ind w:left="400" w:firstLine="220"/>
              <w:rPr>
                <w:color w:val="000000"/>
                <w:szCs w:val="22"/>
              </w:rPr>
            </w:pPr>
            <w:r w:rsidRPr="004A728C">
              <w:rPr>
                <w:rFonts w:hint="eastAsia"/>
                <w:color w:val="000000"/>
                <w:szCs w:val="22"/>
              </w:rPr>
              <w:t>無償修理保証の対象及び期間は、部品を構成する部分又は機能の瑕疵（施工の瑕疵を含む）に応じ、</w:t>
            </w:r>
            <w:r w:rsidRPr="004A728C">
              <w:rPr>
                <w:rFonts w:hint="eastAsia"/>
                <w:color w:val="000000"/>
                <w:szCs w:val="22"/>
              </w:rPr>
              <w:t>5</w:t>
            </w:r>
            <w:r w:rsidRPr="004A728C">
              <w:rPr>
                <w:rFonts w:hint="eastAsia"/>
                <w:color w:val="000000"/>
                <w:szCs w:val="22"/>
              </w:rPr>
              <w:t>年以上でメーカーの定める年数とすること。ただし、免責事項として次に定める事項に係る修理は、無償修理保証の対象から除くことができるものとする。</w:t>
            </w:r>
          </w:p>
          <w:p w:rsidR="00F53C9F" w:rsidRPr="004A728C" w:rsidRDefault="00F53C9F" w:rsidP="00362B1B">
            <w:pPr>
              <w:pStyle w:val="dt11a"/>
              <w:ind w:leftChars="57" w:left="114" w:firstLineChars="200" w:firstLine="440"/>
              <w:rPr>
                <w:rStyle w:val="db111a0"/>
                <w:color w:val="000000"/>
              </w:rPr>
            </w:pPr>
            <w:r w:rsidRPr="004A728C">
              <w:rPr>
                <w:rStyle w:val="db111a0"/>
                <w:rFonts w:hint="eastAsia"/>
                <w:color w:val="000000"/>
              </w:rPr>
              <w:t>＜免責事項＞</w:t>
            </w:r>
          </w:p>
          <w:p w:rsidR="00F53C9F" w:rsidRPr="004A728C" w:rsidRDefault="00F53C9F" w:rsidP="00362B1B">
            <w:pPr>
              <w:pStyle w:val="dt11a"/>
              <w:ind w:leftChars="57" w:left="334"/>
              <w:rPr>
                <w:rStyle w:val="db111a0"/>
                <w:color w:val="000000"/>
              </w:rPr>
            </w:pPr>
            <w:r w:rsidRPr="004A728C">
              <w:rPr>
                <w:rStyle w:val="db111a0"/>
                <w:rFonts w:hint="eastAsia"/>
                <w:color w:val="000000"/>
              </w:rPr>
              <w:t xml:space="preserve">１　</w:t>
            </w:r>
            <w:r w:rsidR="00B84464">
              <w:rPr>
                <w:rFonts w:hint="eastAsia"/>
                <w:color w:val="000000"/>
              </w:rPr>
              <w:t>本基準の適用範囲</w:t>
            </w:r>
            <w:r w:rsidRPr="004A728C">
              <w:rPr>
                <w:rStyle w:val="db111a0"/>
                <w:rFonts w:hint="eastAsia"/>
                <w:color w:val="000000"/>
              </w:rPr>
              <w:t>以外で使用した場合の不具合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２　ユーザーが適切な使用、維持管理を行わなかったことに起因する不具合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３　メーカーが定める施工説明書等を逸脱した施工に起因する不具合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４　メーカーが認めた者以外の者による住宅部品の設置後の移動・分解などに起因する不具合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５　建築躯体の変形など住宅部品本体以外の不具合に起因する当該住宅部品の不具合、塗装の色あせ等の経年変化又は使用に伴う摩耗等により生じる外観上の現象</w:t>
            </w:r>
          </w:p>
          <w:p w:rsidR="00F53C9F" w:rsidRPr="004A728C" w:rsidRDefault="00F53C9F" w:rsidP="00362B1B">
            <w:pPr>
              <w:pStyle w:val="dt11a"/>
              <w:ind w:leftChars="57" w:left="334"/>
              <w:rPr>
                <w:rStyle w:val="db111a0"/>
                <w:color w:val="000000"/>
              </w:rPr>
            </w:pPr>
            <w:r w:rsidRPr="004A728C">
              <w:rPr>
                <w:rStyle w:val="db111a0"/>
                <w:rFonts w:hint="eastAsia"/>
                <w:color w:val="000000"/>
              </w:rPr>
              <w:t>６　海岸付近、温泉地などの地域における腐食性の空気環境に起因する不具合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７　ねずみ、昆虫等の動物の行為に起因する不具合</w:t>
            </w:r>
          </w:p>
          <w:p w:rsidR="00F53C9F" w:rsidRPr="004A728C" w:rsidRDefault="00F53C9F" w:rsidP="00362B1B">
            <w:pPr>
              <w:pStyle w:val="dt11a"/>
              <w:ind w:leftChars="57" w:left="334"/>
              <w:rPr>
                <w:rStyle w:val="db111a0"/>
                <w:color w:val="000000"/>
              </w:rPr>
            </w:pPr>
            <w:r w:rsidRPr="004A728C">
              <w:rPr>
                <w:rStyle w:val="db111a0"/>
                <w:rFonts w:hint="eastAsia"/>
                <w:color w:val="000000"/>
              </w:rPr>
              <w:t>８　火災・爆発等事故、落雷・地震・噴火・洪水・津波等天変地異又は戦争・暴動等破壊行為による不具合</w:t>
            </w:r>
          </w:p>
          <w:p w:rsidR="00F53C9F" w:rsidRPr="004A728C" w:rsidRDefault="00F53C9F" w:rsidP="00362B1B">
            <w:pPr>
              <w:pStyle w:val="dt11a"/>
              <w:ind w:leftChars="57" w:left="334"/>
              <w:rPr>
                <w:color w:val="000000"/>
                <w:szCs w:val="22"/>
              </w:rPr>
            </w:pPr>
            <w:r w:rsidRPr="004A728C">
              <w:rPr>
                <w:rStyle w:val="db111a0"/>
                <w:rFonts w:hint="eastAsia"/>
                <w:color w:val="000000"/>
              </w:rPr>
              <w:t>９</w:t>
            </w:r>
            <w:r w:rsidRPr="004A728C">
              <w:rPr>
                <w:rStyle w:val="db111a0"/>
                <w:rFonts w:hint="eastAsia"/>
                <w:color w:val="000000"/>
              </w:rPr>
              <w:t xml:space="preserve"> </w:t>
            </w:r>
            <w:r w:rsidRPr="004A728C">
              <w:rPr>
                <w:rStyle w:val="db111a0"/>
                <w:rFonts w:hint="eastAsia"/>
                <w:color w:val="000000"/>
              </w:rPr>
              <w:t>消耗部品の消耗に起因する不具合</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2.2.2 </w:t>
            </w:r>
            <w:r w:rsidRPr="00DA3461">
              <w:rPr>
                <w:rFonts w:ascii="ＭＳ ゴシック" w:eastAsia="ＭＳ ゴシック" w:hAnsi="ＭＳ ゴシック" w:hint="eastAsia"/>
                <w:color w:val="000000"/>
                <w:sz w:val="22"/>
                <w:szCs w:val="22"/>
              </w:rPr>
              <w:t>確実な供給体制の確保</w:t>
            </w:r>
          </w:p>
          <w:p w:rsidR="00F53C9F" w:rsidRPr="004A728C" w:rsidRDefault="00F53C9F" w:rsidP="00CF33E8">
            <w:pPr>
              <w:pStyle w:val="dt11a"/>
              <w:spacing w:before="0" w:line="240" w:lineRule="auto"/>
              <w:ind w:left="420"/>
              <w:rPr>
                <w:color w:val="000000"/>
                <w:szCs w:val="22"/>
              </w:rPr>
            </w:pPr>
            <w:r w:rsidRPr="004A728C">
              <w:rPr>
                <w:color w:val="000000"/>
                <w:szCs w:val="22"/>
              </w:rPr>
              <w:t>a</w:t>
            </w:r>
            <w:r w:rsidRPr="004A728C">
              <w:rPr>
                <w:rFonts w:hint="eastAsia"/>
                <w:color w:val="000000"/>
                <w:szCs w:val="22"/>
              </w:rPr>
              <w:t>) 製造、輸送及び施工についての責任が明確にされた体制が整備・運用され、かつ、入手が困難でない流通販売体制が整備・運用されていること。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2.2.3 </w:t>
            </w:r>
            <w:r w:rsidRPr="00DA3461">
              <w:rPr>
                <w:rFonts w:ascii="ＭＳ ゴシック" w:eastAsia="ＭＳ ゴシック" w:hAnsi="ＭＳ ゴシック" w:hint="eastAsia"/>
                <w:color w:val="000000"/>
                <w:sz w:val="22"/>
                <w:szCs w:val="22"/>
              </w:rPr>
              <w:t>適切な維持管理への配慮</w:t>
            </w:r>
          </w:p>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2.2.3.1 </w:t>
            </w:r>
            <w:r w:rsidRPr="00DA3461">
              <w:rPr>
                <w:rFonts w:ascii="ＭＳ ゴシック" w:eastAsia="ＭＳ ゴシック" w:hAnsi="ＭＳ ゴシック" w:hint="eastAsia"/>
                <w:color w:val="000000"/>
                <w:sz w:val="22"/>
                <w:szCs w:val="22"/>
              </w:rPr>
              <w:t>維持管理のしやすさへの配慮</w:t>
            </w:r>
          </w:p>
          <w:p w:rsidR="00F53C9F" w:rsidRPr="004A728C" w:rsidRDefault="00F53C9F">
            <w:pPr>
              <w:pStyle w:val="cb111"/>
            </w:pPr>
            <w:r w:rsidRPr="004A728C">
              <w:rPr>
                <w:rFonts w:hint="eastAsia"/>
              </w:rPr>
              <w:t>使用者、維持管理者等による維持管理がしやすく、製品や取替えパーツの交換作業が行いやすい製品として、次の基準を満たすこと。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一般に製造・販売・使用されている清掃用具を使用して清掃ができること。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将来の製品や取替パーツの交換に配慮されており、その考え方が示された図書が整備されていること。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c) 専門の技術者等により、確実にメンテナンスが実施できること。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2.2.3.2 </w:t>
            </w:r>
            <w:r w:rsidRPr="00DA3461">
              <w:rPr>
                <w:rFonts w:ascii="ＭＳ ゴシック" w:eastAsia="ＭＳ ゴシック" w:hAnsi="ＭＳ ゴシック" w:hint="eastAsia"/>
                <w:color w:val="000000"/>
                <w:sz w:val="22"/>
                <w:szCs w:val="22"/>
              </w:rPr>
              <w:t>補修及び取替えへの配慮</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構成部品について、取替えパーツ(消耗品である場合はその旨)について明確にしていること。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主要な構成部品について、設計耐用年数及びその前提を明確にしていること。</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1) 住宅部品の、正常な使用方法、メンテナンス方法、設置環境等使用環境に係る前提条件を明確にしていること。</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2) 1）の条件のもと、製品の設計耐用年数を設定していること。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c) 取替えパーツの部品名、形状、取替え方法等の情報を明示していること。また、取替えパーツのうち、消耗品については、交換頻度を明らかにすること。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d) 住宅部品の生産中止後においても、取替えパーツの供給可能な期間を10年以上としていること。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2.2.4 </w:t>
            </w:r>
            <w:r w:rsidRPr="00DA3461">
              <w:rPr>
                <w:rFonts w:ascii="ＭＳ ゴシック" w:eastAsia="ＭＳ ゴシック" w:hAnsi="ＭＳ ゴシック" w:hint="eastAsia"/>
                <w:color w:val="000000"/>
                <w:sz w:val="22"/>
                <w:szCs w:val="22"/>
              </w:rPr>
              <w:t>確実な維持管理体制の整備</w:t>
            </w:r>
          </w:p>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2.2.4.1 </w:t>
            </w:r>
            <w:r w:rsidRPr="00DA3461">
              <w:rPr>
                <w:rFonts w:ascii="ＭＳ ゴシック" w:eastAsia="ＭＳ ゴシック" w:hAnsi="ＭＳ ゴシック" w:hint="eastAsia"/>
                <w:color w:val="000000"/>
                <w:sz w:val="22"/>
                <w:szCs w:val="22"/>
              </w:rPr>
              <w:t>相談窓口の整備</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消費者相談窓口を明確にし、その機能が確保されていること。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消費者相談窓口やメンテナンスサービスの担当者に対して、教育訓練を計画的に実施していること。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2.2.4.2 </w:t>
            </w:r>
            <w:r w:rsidRPr="00DA3461">
              <w:rPr>
                <w:rFonts w:ascii="ＭＳ ゴシック" w:eastAsia="ＭＳ ゴシック" w:hAnsi="ＭＳ ゴシック" w:hint="eastAsia"/>
                <w:color w:val="000000"/>
                <w:sz w:val="22"/>
                <w:szCs w:val="22"/>
              </w:rPr>
              <w:t>維持管理の体制の構築等</w:t>
            </w:r>
          </w:p>
          <w:p w:rsidR="00F53C9F" w:rsidRPr="004A728C" w:rsidRDefault="00F53C9F">
            <w:pPr>
              <w:pStyle w:val="cb111"/>
            </w:pPr>
            <w:r w:rsidRPr="004A728C">
              <w:rPr>
                <w:rFonts w:hint="eastAsia"/>
              </w:rPr>
              <w:t>維持管理の体制が構築されているとともに、次の内容を明確にしていること。</w:t>
            </w:r>
          </w:p>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a) 定期メンテナンスを実施する体制を有すること。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b) メンテナンス体制が20年以上維持されることとし、そのメンテナンスの内容、費用及び実施体制が図書等により明らかになっていること。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c) 適切なメンテナンス計画書が整備されていること。また、当該計画書の中に具体的内容（以下の1</w:t>
            </w:r>
            <w:r w:rsidRPr="004A728C">
              <w:rPr>
                <w:color w:val="000000"/>
                <w:szCs w:val="22"/>
              </w:rPr>
              <w:t>）</w:t>
            </w:r>
            <w:r w:rsidRPr="004A728C">
              <w:rPr>
                <w:rFonts w:hint="eastAsia"/>
                <w:color w:val="000000"/>
                <w:szCs w:val="22"/>
              </w:rPr>
              <w:t>～5)）が明記されていること。</w:t>
            </w:r>
          </w:p>
          <w:p w:rsidR="00F53C9F" w:rsidRPr="004A728C" w:rsidRDefault="00F53C9F" w:rsidP="00CF33E8">
            <w:pPr>
              <w:pStyle w:val="et11a1"/>
              <w:spacing w:before="0" w:line="240" w:lineRule="auto"/>
              <w:ind w:left="620"/>
              <w:rPr>
                <w:rFonts w:cs="Arial Unicode MS"/>
                <w:color w:val="000000"/>
                <w:szCs w:val="22"/>
              </w:rPr>
            </w:pPr>
            <w:r w:rsidRPr="004A728C">
              <w:rPr>
                <w:rFonts w:hint="eastAsia"/>
                <w:color w:val="000000"/>
                <w:szCs w:val="22"/>
              </w:rPr>
              <w:t>1) 定期点検、手入れ保全、必要な機器の構成部品の修理・交換（表―２）及び交換必須部品の交換時期の目安。</w:t>
            </w:r>
          </w:p>
          <w:p w:rsidR="00F53C9F" w:rsidRPr="004A728C" w:rsidRDefault="00F53C9F" w:rsidP="00CF33E8">
            <w:pPr>
              <w:pStyle w:val="et11a1"/>
              <w:spacing w:before="0" w:line="240" w:lineRule="auto"/>
              <w:ind w:left="620"/>
              <w:rPr>
                <w:rFonts w:cs="Arial Unicode MS"/>
                <w:color w:val="000000"/>
                <w:szCs w:val="22"/>
              </w:rPr>
            </w:pPr>
            <w:r w:rsidRPr="004A728C">
              <w:rPr>
                <w:rFonts w:hint="eastAsia"/>
                <w:color w:val="000000"/>
                <w:szCs w:val="22"/>
              </w:rPr>
              <w:t>2) 異常時の緊急対応。</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3) 点検報告書の提出。</w:t>
            </w:r>
          </w:p>
          <w:p w:rsidR="00F53C9F" w:rsidRPr="004A728C" w:rsidRDefault="00F53C9F" w:rsidP="00CF33E8">
            <w:pPr>
              <w:pStyle w:val="et11a1"/>
              <w:spacing w:before="0" w:line="240" w:lineRule="auto"/>
              <w:ind w:left="620"/>
              <w:rPr>
                <w:rFonts w:cs="Arial Unicode MS"/>
                <w:color w:val="000000"/>
                <w:szCs w:val="22"/>
              </w:rPr>
            </w:pPr>
            <w:r w:rsidRPr="004A728C">
              <w:rPr>
                <w:rFonts w:hint="eastAsia"/>
                <w:color w:val="000000"/>
                <w:szCs w:val="22"/>
              </w:rPr>
              <w:t>4) 法定検査の立ち会い</w:t>
            </w:r>
            <w:r w:rsidRPr="004A728C">
              <w:rPr>
                <w:rFonts w:hint="eastAsia"/>
                <w:b/>
                <w:color w:val="000000"/>
                <w:szCs w:val="22"/>
              </w:rPr>
              <w:t>。</w:t>
            </w:r>
          </w:p>
          <w:p w:rsidR="00F53C9F" w:rsidRPr="004A728C" w:rsidRDefault="00F53C9F" w:rsidP="00CF33E8">
            <w:pPr>
              <w:pStyle w:val="et11a1"/>
              <w:spacing w:before="0" w:line="240" w:lineRule="auto"/>
              <w:ind w:left="620"/>
              <w:rPr>
                <w:rFonts w:cs="Arial Unicode MS"/>
                <w:color w:val="000000"/>
                <w:szCs w:val="22"/>
              </w:rPr>
            </w:pPr>
            <w:r w:rsidRPr="004A728C">
              <w:rPr>
                <w:rFonts w:hint="eastAsia"/>
                <w:color w:val="000000"/>
                <w:szCs w:val="22"/>
              </w:rPr>
              <w:t>5) 遠隔監視点検・保守とする場合は、リモート点検、異常監視・直接通話サービス、維持管理のための情報サービス等とすること。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d) 緊急時対応マニュアル、事故処理フロー等を整備し、その責任と権限を明確にし、それを明記した図書が整備されていること。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szCs w:val="22"/>
              </w:rPr>
              <w:t>e) 故障時等に迅速な対応がとれるよう</w:t>
            </w:r>
            <w:r w:rsidRPr="004A728C">
              <w:rPr>
                <w:color w:val="000000"/>
                <w:szCs w:val="22"/>
              </w:rPr>
              <w:t>24</w:t>
            </w:r>
            <w:r w:rsidRPr="004A728C">
              <w:rPr>
                <w:rFonts w:hint="eastAsia"/>
                <w:color w:val="000000"/>
                <w:szCs w:val="22"/>
              </w:rPr>
              <w:t>時間体制をとると共に、以下の要件が整備されていること。</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1) 故障等発生後１時間以内（交通渋滞、災害等の遅れを除く）に現場で応急対応ができる体制を備えていること。</w:t>
            </w:r>
          </w:p>
          <w:p w:rsidR="00F53C9F" w:rsidRPr="004A728C" w:rsidRDefault="00F53C9F" w:rsidP="00CF33E8">
            <w:pPr>
              <w:pStyle w:val="et11a1"/>
              <w:spacing w:before="0" w:line="240" w:lineRule="auto"/>
              <w:ind w:left="620"/>
              <w:rPr>
                <w:color w:val="000000"/>
                <w:szCs w:val="22"/>
              </w:rPr>
            </w:pPr>
            <w:r w:rsidRPr="004A728C">
              <w:rPr>
                <w:rFonts w:hint="eastAsia"/>
                <w:color w:val="000000"/>
                <w:szCs w:val="22"/>
              </w:rPr>
              <w:t>2) 遠隔監視体制を備えていること。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2565C1">
        <w:trPr>
          <w:cantSplit/>
          <w:trHeight w:val="1284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CF33E8">
            <w:pPr>
              <w:pStyle w:val="dt11a"/>
              <w:spacing w:before="0" w:line="240" w:lineRule="auto"/>
              <w:ind w:left="420"/>
              <w:rPr>
                <w:color w:val="000000"/>
                <w:szCs w:val="22"/>
              </w:rPr>
            </w:pPr>
            <w:r w:rsidRPr="004A728C">
              <w:rPr>
                <w:rFonts w:hint="eastAsia"/>
                <w:color w:val="000000"/>
              </w:rPr>
              <w:t>【表</w:t>
            </w:r>
            <w:r w:rsidRPr="004A728C">
              <w:rPr>
                <w:color w:val="000000"/>
              </w:rPr>
              <w:t>-</w:t>
            </w:r>
            <w:r w:rsidRPr="004A728C">
              <w:rPr>
                <w:rFonts w:hint="eastAsia"/>
                <w:color w:val="000000"/>
              </w:rPr>
              <w:t>２　定期点検項目と交換必須部品】</w:t>
            </w:r>
          </w:p>
          <w:p w:rsidR="00F53C9F" w:rsidRPr="004A728C" w:rsidRDefault="00006159" w:rsidP="00D7098E">
            <w:pPr>
              <w:pStyle w:val="ht"/>
              <w:spacing w:before="180"/>
              <w:ind w:left="400"/>
              <w:rPr>
                <w:color w:val="000000"/>
                <w:szCs w:val="22"/>
              </w:rPr>
            </w:pPr>
            <w:r>
              <w:rPr>
                <w:noProof/>
                <w:color w:val="000000"/>
                <w:szCs w:val="2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80645</wp:posOffset>
                      </wp:positionV>
                      <wp:extent cx="4438650" cy="7153275"/>
                      <wp:effectExtent l="0" t="0" r="0" b="317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15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625" w:type="dxa"/>
                                    <w:tblInd w:w="66" w:type="dxa"/>
                                    <w:tblLayout w:type="fixed"/>
                                    <w:tblCellMar>
                                      <w:left w:w="28" w:type="dxa"/>
                                      <w:right w:w="28" w:type="dxa"/>
                                    </w:tblCellMar>
                                    <w:tblLook w:val="0000" w:firstRow="0" w:lastRow="0" w:firstColumn="0" w:lastColumn="0" w:noHBand="0" w:noVBand="0"/>
                                  </w:tblPr>
                                  <w:tblGrid>
                                    <w:gridCol w:w="715"/>
                                    <w:gridCol w:w="1374"/>
                                    <w:gridCol w:w="2976"/>
                                    <w:gridCol w:w="780"/>
                                    <w:gridCol w:w="780"/>
                                  </w:tblGrid>
                                  <w:tr w:rsidR="00935C00" w:rsidTr="00DA3461">
                                    <w:trPr>
                                      <w:cantSplit/>
                                    </w:trPr>
                                    <w:tc>
                                      <w:tcPr>
                                        <w:tcW w:w="5065" w:type="dxa"/>
                                        <w:gridSpan w:val="3"/>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機器・装置名称</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点検</w:t>
                                        </w:r>
                                      </w:p>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項目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交換必須部品</w:t>
                                        </w:r>
                                      </w:p>
                                    </w:tc>
                                  </w:tr>
                                  <w:tr w:rsidR="00935C00" w:rsidTr="00DA3461">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制御装置</w:t>
                                        </w: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制御盤</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制御盤一式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プリント基板</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その他電子、電気器具類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エンコーダー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pStyle w:val="a7"/>
                                          <w:autoSpaceDE/>
                                          <w:autoSpaceDN/>
                                          <w:spacing w:line="0" w:lineRule="atLeast"/>
                                          <w:textAlignment w:val="auto"/>
                                          <w:rPr>
                                            <w:noProof/>
                                            <w:szCs w:val="21"/>
                                          </w:rPr>
                                        </w:pPr>
                                        <w:r>
                                          <w:rPr>
                                            <w:rFonts w:hint="eastAsia"/>
                                            <w:noProof/>
                                            <w:szCs w:val="21"/>
                                          </w:rPr>
                                          <w:t>○</w:t>
                                        </w:r>
                                      </w:p>
                                    </w:tc>
                                  </w:tr>
                                  <w:tr w:rsidR="00935C00" w:rsidTr="00DA3461">
                                    <w:trPr>
                                      <w:cantSplit/>
                                    </w:trPr>
                                    <w:tc>
                                      <w:tcPr>
                                        <w:tcW w:w="715" w:type="dxa"/>
                                        <w:vMerge w:val="restart"/>
                                        <w:tcBorders>
                                          <w:top w:val="single" w:sz="4" w:space="0" w:color="auto"/>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w:t>
                                        </w:r>
                                        <w:r>
                                          <w:rPr>
                                            <w:rFonts w:ascii="ＭＳ 明朝" w:hAnsi="ＭＳ 明朝"/>
                                            <w:noProof/>
                                            <w:szCs w:val="21"/>
                                          </w:rPr>
                                          <w:t xml:space="preserve">  </w:t>
                                        </w:r>
                                        <w:r>
                                          <w:rPr>
                                            <w:rFonts w:ascii="ＭＳ 明朝" w:hAnsi="ＭＳ 明朝" w:hint="eastAsia"/>
                                            <w:noProof/>
                                            <w:szCs w:val="21"/>
                                          </w:rPr>
                                          <w:t>ご</w:t>
                                        </w: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かご枠、床枠</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かご室囲い、天井、床仕上げ</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敷</w:t>
                                        </w:r>
                                        <w:r>
                                          <w:rPr>
                                            <w:rFonts w:ascii="ＭＳ 明朝" w:hAnsi="ＭＳ 明朝"/>
                                            <w:noProof/>
                                            <w:szCs w:val="21"/>
                                          </w:rPr>
                                          <w:t xml:space="preserve">  </w:t>
                                        </w:r>
                                        <w:r>
                                          <w:rPr>
                                            <w:rFonts w:ascii="ＭＳ 明朝" w:hAnsi="ＭＳ 明朝" w:hint="eastAsia"/>
                                            <w:noProof/>
                                            <w:szCs w:val="21"/>
                                          </w:rPr>
                                          <w:t>居</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防振ゴム</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かご内操作盤、</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位置表示器</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押しボタン</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表示ランプ類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その他スイッチ類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フェースプレート</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かご内照明</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照明装置一式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照明カバー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ランプ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安定器等</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停電灯</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停電灯一式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バッテリー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ランプ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かご内連絡装置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はかり装置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w:t>
                                        </w:r>
                                        <w:r>
                                          <w:rPr>
                                            <w:rFonts w:ascii="ＭＳ 明朝" w:hAnsi="ＭＳ 明朝"/>
                                            <w:noProof/>
                                            <w:szCs w:val="21"/>
                                          </w:rPr>
                                          <w:t xml:space="preserve"> </w:t>
                                        </w:r>
                                        <w:r>
                                          <w:rPr>
                                            <w:rFonts w:ascii="ＭＳ 明朝" w:hAnsi="ＭＳ 明朝" w:hint="eastAsia"/>
                                            <w:noProof/>
                                            <w:szCs w:val="21"/>
                                          </w:rPr>
                                          <w:t>ご</w:t>
                                        </w:r>
                                        <w:r>
                                          <w:rPr>
                                            <w:rFonts w:ascii="ＭＳ 明朝" w:hAnsi="ＭＳ 明朝"/>
                                            <w:noProof/>
                                            <w:szCs w:val="21"/>
                                          </w:rPr>
                                          <w:t xml:space="preserve"> </w:t>
                                        </w:r>
                                        <w:r>
                                          <w:rPr>
                                            <w:rFonts w:ascii="ＭＳ 明朝" w:hAnsi="ＭＳ 明朝" w:hint="eastAsia"/>
                                            <w:noProof/>
                                            <w:szCs w:val="21"/>
                                          </w:rPr>
                                          <w:t>戸</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かご戸パネル</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防犯窓のガラス</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ﾊﾝｶﾞｰﾛｰﾗ、ｱｯﾌﾟｽﾗｽﾄﾛｰﾗ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ドアハンガー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戸開閉装置一式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lang w:eastAsia="zh-TW"/>
                                          </w:rPr>
                                        </w:pPr>
                                        <w:r>
                                          <w:rPr>
                                            <w:rFonts w:ascii="ＭＳ 明朝" w:hAnsi="ＭＳ 明朝" w:hint="eastAsia"/>
                                            <w:noProof/>
                                            <w:szCs w:val="21"/>
                                            <w:lang w:eastAsia="zh-TW"/>
                                          </w:rPr>
                                          <w:t>戸開閉用制御装置一式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ドアモータ</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駆動･連動用ベルト､ロープ類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ドアスイッチ</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ドアガイドシュー</w:t>
                                        </w:r>
                                      </w:p>
                                    </w:tc>
                                    <w:tc>
                                      <w:tcPr>
                                        <w:tcW w:w="780" w:type="dxa"/>
                                        <w:tcBorders>
                                          <w:top w:val="single" w:sz="4" w:space="0" w:color="auto"/>
                                          <w:left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戸閉安全装置</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セフティーシュー（ｼｭｰ単体）</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セフティーシュー機構部</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セフティーシュースイッチ</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かご外側機器</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かご上押ボタン、スイッチ類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着床装置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ガイドシュー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給油器</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left:0;text-align:left;margin-left:1.2pt;margin-top:6.35pt;width:349.5pt;height:56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" stroked="f">
                      <v:textbox inset="5.85pt,.7pt,5.85pt,.7pt">
                        <w:txbxContent>
                          <w:tbl>
                            <w:tblPr>
                              <w:tblW w:w="6625" w:type="dxa"/>
                              <w:tblInd w:w="66" w:type="dxa"/>
                              <w:tblLayout w:type="fixed"/>
                              <w:tblCellMar>
                                <w:left w:w="28" w:type="dxa"/>
                                <w:right w:w="28" w:type="dxa"/>
                              </w:tblCellMar>
                              <w:tblLook w:val="0000" w:firstRow="0" w:lastRow="0" w:firstColumn="0" w:lastColumn="0" w:noHBand="0" w:noVBand="0"/>
                            </w:tblPr>
                            <w:tblGrid>
                              <w:gridCol w:w="715"/>
                              <w:gridCol w:w="1374"/>
                              <w:gridCol w:w="2976"/>
                              <w:gridCol w:w="780"/>
                              <w:gridCol w:w="780"/>
                            </w:tblGrid>
                            <w:tr w:rsidR="00935C00" w:rsidTr="00DA3461">
                              <w:trPr>
                                <w:cantSplit/>
                              </w:trPr>
                              <w:tc>
                                <w:tcPr>
                                  <w:tcW w:w="5065" w:type="dxa"/>
                                  <w:gridSpan w:val="3"/>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機器・装置名称</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点検</w:t>
                                  </w:r>
                                </w:p>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項目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交換必須部品</w:t>
                                  </w:r>
                                </w:p>
                              </w:tc>
                            </w:tr>
                            <w:tr w:rsidR="00935C00" w:rsidTr="00DA3461">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制御装置</w:t>
                                  </w: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制御盤</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制御盤一式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プリント基板</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その他電子、電気器具類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エンコーダー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pStyle w:val="a7"/>
                                    <w:autoSpaceDE/>
                                    <w:autoSpaceDN/>
                                    <w:spacing w:line="0" w:lineRule="atLeast"/>
                                    <w:textAlignment w:val="auto"/>
                                    <w:rPr>
                                      <w:noProof/>
                                      <w:szCs w:val="21"/>
                                    </w:rPr>
                                  </w:pPr>
                                  <w:r>
                                    <w:rPr>
                                      <w:rFonts w:hint="eastAsia"/>
                                      <w:noProof/>
                                      <w:szCs w:val="21"/>
                                    </w:rPr>
                                    <w:t>○</w:t>
                                  </w:r>
                                </w:p>
                              </w:tc>
                            </w:tr>
                            <w:tr w:rsidR="00935C00" w:rsidTr="00DA3461">
                              <w:trPr>
                                <w:cantSplit/>
                              </w:trPr>
                              <w:tc>
                                <w:tcPr>
                                  <w:tcW w:w="715" w:type="dxa"/>
                                  <w:vMerge w:val="restart"/>
                                  <w:tcBorders>
                                    <w:top w:val="single" w:sz="4" w:space="0" w:color="auto"/>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w:t>
                                  </w:r>
                                  <w:r>
                                    <w:rPr>
                                      <w:rFonts w:ascii="ＭＳ 明朝" w:hAnsi="ＭＳ 明朝"/>
                                      <w:noProof/>
                                      <w:szCs w:val="21"/>
                                    </w:rPr>
                                    <w:t xml:space="preserve">  </w:t>
                                  </w:r>
                                  <w:r>
                                    <w:rPr>
                                      <w:rFonts w:ascii="ＭＳ 明朝" w:hAnsi="ＭＳ 明朝" w:hint="eastAsia"/>
                                      <w:noProof/>
                                      <w:szCs w:val="21"/>
                                    </w:rPr>
                                    <w:t>ご</w:t>
                                  </w: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かご枠、床枠</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かご室囲い、天井、床仕上げ</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敷</w:t>
                                  </w:r>
                                  <w:r>
                                    <w:rPr>
                                      <w:rFonts w:ascii="ＭＳ 明朝" w:hAnsi="ＭＳ 明朝"/>
                                      <w:noProof/>
                                      <w:szCs w:val="21"/>
                                    </w:rPr>
                                    <w:t xml:space="preserve">  </w:t>
                                  </w:r>
                                  <w:r>
                                    <w:rPr>
                                      <w:rFonts w:ascii="ＭＳ 明朝" w:hAnsi="ＭＳ 明朝" w:hint="eastAsia"/>
                                      <w:noProof/>
                                      <w:szCs w:val="21"/>
                                    </w:rPr>
                                    <w:t>居</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防振ゴム</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かご内操作盤、</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位置表示器</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押しボタン</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表示ランプ類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その他スイッチ類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フェースプレート</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かご内照明</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照明装置一式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照明カバー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ランプ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安定器等</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停電灯</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停電灯一式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バッテリー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ランプ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かご内連絡装置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350"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はかり装置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w:t>
                                  </w:r>
                                  <w:r>
                                    <w:rPr>
                                      <w:rFonts w:ascii="ＭＳ 明朝" w:hAnsi="ＭＳ 明朝"/>
                                      <w:noProof/>
                                      <w:szCs w:val="21"/>
                                    </w:rPr>
                                    <w:t xml:space="preserve"> </w:t>
                                  </w:r>
                                  <w:r>
                                    <w:rPr>
                                      <w:rFonts w:ascii="ＭＳ 明朝" w:hAnsi="ＭＳ 明朝" w:hint="eastAsia"/>
                                      <w:noProof/>
                                      <w:szCs w:val="21"/>
                                    </w:rPr>
                                    <w:t>ご</w:t>
                                  </w:r>
                                  <w:r>
                                    <w:rPr>
                                      <w:rFonts w:ascii="ＭＳ 明朝" w:hAnsi="ＭＳ 明朝"/>
                                      <w:noProof/>
                                      <w:szCs w:val="21"/>
                                    </w:rPr>
                                    <w:t xml:space="preserve"> </w:t>
                                  </w:r>
                                  <w:r>
                                    <w:rPr>
                                      <w:rFonts w:ascii="ＭＳ 明朝" w:hAnsi="ＭＳ 明朝" w:hint="eastAsia"/>
                                      <w:noProof/>
                                      <w:szCs w:val="21"/>
                                    </w:rPr>
                                    <w:t>戸</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かご戸パネル</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防犯窓のガラス</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ﾊﾝｶﾞｰﾛｰﾗ、ｱｯﾌﾟｽﾗｽﾄﾛｰﾗ</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ドアハンガー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戸開閉装置一式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lang w:eastAsia="zh-TW"/>
                                    </w:rPr>
                                  </w:pPr>
                                  <w:r>
                                    <w:rPr>
                                      <w:rFonts w:ascii="ＭＳ 明朝" w:hAnsi="ＭＳ 明朝" w:hint="eastAsia"/>
                                      <w:noProof/>
                                      <w:szCs w:val="21"/>
                                      <w:lang w:eastAsia="zh-TW"/>
                                    </w:rPr>
                                    <w:t>戸開閉用制御装置一式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ドアモータ</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駆動･連動用ベルト､ロープ類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ドアスイッチ</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ドアガイドシュー</w:t>
                                  </w:r>
                                </w:p>
                              </w:tc>
                              <w:tc>
                                <w:tcPr>
                                  <w:tcW w:w="780" w:type="dxa"/>
                                  <w:tcBorders>
                                    <w:top w:val="single" w:sz="4" w:space="0" w:color="auto"/>
                                    <w:left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戸閉安全装置</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セフティーシュー一式</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セフティーシュー（ｼｭｰ単体）</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セフティーシュー機構部</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セフティーシュースイッチ</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かご外側機器</w:t>
                                  </w: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かご上押ボタン、スイッチ類</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着床装置</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ガイドシュー</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r w:rsidR="00935C00" w:rsidTr="00DA3461">
                              <w:trPr>
                                <w:cantSplit/>
                              </w:trPr>
                              <w:tc>
                                <w:tcPr>
                                  <w:tcW w:w="715" w:type="dxa"/>
                                  <w:vMerge/>
                                  <w:tcBorders>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374"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976"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給油器</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szCs w:val="21"/>
                                    </w:rPr>
                                  </w:pPr>
                                  <w:r>
                                    <w:rPr>
                                      <w:rFonts w:ascii="ＭＳ 明朝" w:hAnsi="ＭＳ 明朝" w:hint="eastAsia"/>
                                      <w:noProof/>
                                      <w:szCs w:val="21"/>
                                    </w:rPr>
                                    <w:t>○</w:t>
                                  </w:r>
                                </w:p>
                              </w:tc>
                              <w:tc>
                                <w:tcPr>
                                  <w:tcW w:w="780"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center"/>
                                    <w:rPr>
                                      <w:rFonts w:ascii="ＭＳ 明朝" w:hAnsi="ＭＳ 明朝"/>
                                      <w:noProof/>
                                      <w:szCs w:val="21"/>
                                    </w:rPr>
                                  </w:pPr>
                                </w:p>
                              </w:tc>
                            </w:tr>
                          </w:tbl>
                          <w:p w:rsidR="00935C00" w:rsidRDefault="00935C00" w:rsidP="00C5048E"/>
                        </w:txbxContent>
                      </v:textbox>
                    </v:shape>
                  </w:pict>
                </mc:Fallback>
              </mc:AlternateContent>
            </w:r>
            <w:r w:rsidR="00F53C9F" w:rsidRPr="004A728C">
              <w:rPr>
                <w:rFonts w:hint="eastAsia"/>
                <w:color w:val="000000"/>
                <w:szCs w:val="22"/>
              </w:rPr>
              <w:t>【表</w:t>
            </w:r>
            <w:r w:rsidR="00F53C9F" w:rsidRPr="004A728C">
              <w:rPr>
                <w:color w:val="000000"/>
                <w:szCs w:val="22"/>
              </w:rPr>
              <w:t>-</w:t>
            </w:r>
            <w:r w:rsidR="00F53C9F" w:rsidRPr="004A728C">
              <w:rPr>
                <w:rFonts w:hint="eastAsia"/>
                <w:color w:val="000000"/>
                <w:szCs w:val="22"/>
              </w:rPr>
              <w:t>２　定期点検項目と交換必須部品】</w:t>
            </w:r>
          </w:p>
          <w:p w:rsidR="00F53C9F" w:rsidRPr="004A728C" w:rsidRDefault="00F53C9F" w:rsidP="00CF33E8">
            <w:pPr>
              <w:ind w:leftChars="102" w:left="204" w:firstLineChars="97" w:firstLine="213"/>
              <w:rPr>
                <w:color w:val="000000"/>
                <w:sz w:val="22"/>
                <w:szCs w:val="22"/>
              </w:rPr>
            </w:pP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6250F">
        <w:trPr>
          <w:cantSplit/>
          <w:trHeight w:val="12987"/>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006159" w:rsidP="00F53E4A">
            <w:pPr>
              <w:rPr>
                <w:b/>
                <w:bCs/>
                <w:color w:val="000000"/>
                <w:sz w:val="22"/>
                <w:szCs w:val="22"/>
              </w:rPr>
            </w:pPr>
            <w:r>
              <w:rPr>
                <w:b/>
                <w:bCs/>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70485</wp:posOffset>
                      </wp:positionH>
                      <wp:positionV relativeFrom="paragraph">
                        <wp:posOffset>360045</wp:posOffset>
                      </wp:positionV>
                      <wp:extent cx="4288155" cy="7637145"/>
                      <wp:effectExtent l="0" t="0" r="0" b="1905"/>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763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341" w:type="dxa"/>
                                    <w:tblInd w:w="66" w:type="dxa"/>
                                    <w:tblLayout w:type="fixed"/>
                                    <w:tblCellMar>
                                      <w:left w:w="28" w:type="dxa"/>
                                      <w:right w:w="28" w:type="dxa"/>
                                    </w:tblCellMar>
                                    <w:tblLook w:val="0000" w:firstRow="0" w:lastRow="0" w:firstColumn="0" w:lastColumn="0" w:noHBand="0" w:noVBand="0"/>
                                  </w:tblPr>
                                  <w:tblGrid>
                                    <w:gridCol w:w="715"/>
                                    <w:gridCol w:w="1620"/>
                                    <w:gridCol w:w="2589"/>
                                    <w:gridCol w:w="708"/>
                                    <w:gridCol w:w="709"/>
                                  </w:tblGrid>
                                  <w:tr w:rsidR="00935C00" w:rsidTr="00D6250F">
                                    <w:trPr>
                                      <w:cantSplit/>
                                    </w:trPr>
                                    <w:tc>
                                      <w:tcPr>
                                        <w:tcW w:w="715" w:type="dxa"/>
                                        <w:vMerge w:val="restart"/>
                                        <w:tcBorders>
                                          <w:top w:val="single" w:sz="4" w:space="0" w:color="auto"/>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非常止め装置</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リンク機構</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スイッチ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非常止め装置部品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w:t>
                                        </w:r>
                                      </w:p>
                                    </w:tc>
                                    <w:tc>
                                      <w:tcPr>
                                        <w:tcW w:w="1620" w:type="dxa"/>
                                        <w:vMerge w:val="restart"/>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w:t>
                                        </w:r>
                                        <w:r>
                                          <w:rPr>
                                            <w:rFonts w:ascii="ＭＳ 明朝" w:hAnsi="ＭＳ 明朝"/>
                                            <w:noProof/>
                                            <w:szCs w:val="21"/>
                                          </w:rPr>
                                          <w:t xml:space="preserve"> </w:t>
                                        </w:r>
                                        <w:r>
                                          <w:rPr>
                                            <w:rFonts w:ascii="ＭＳ 明朝" w:hAnsi="ＭＳ 明朝" w:hint="eastAsia"/>
                                            <w:noProof/>
                                            <w:szCs w:val="21"/>
                                          </w:rPr>
                                          <w:t>戸</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乗場戸パネル</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防犯窓のガラス</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ﾊﾝｶﾞｰﾛｰﾗ、ｱｯﾌﾟｽﾗｽﾄﾛｰﾗ</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ドアハンガー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連動用ベルト、ロープ類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ドアインターロック装置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ドアガイドシュー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三</w:t>
                                        </w:r>
                                        <w:r>
                                          <w:rPr>
                                            <w:rFonts w:ascii="ＭＳ 明朝" w:hAnsi="ＭＳ 明朝"/>
                                            <w:noProof/>
                                            <w:szCs w:val="21"/>
                                          </w:rPr>
                                          <w:t xml:space="preserve"> </w:t>
                                        </w:r>
                                        <w:r>
                                          <w:rPr>
                                            <w:rFonts w:ascii="ＭＳ 明朝" w:hAnsi="ＭＳ 明朝" w:hint="eastAsia"/>
                                            <w:noProof/>
                                            <w:szCs w:val="21"/>
                                          </w:rPr>
                                          <w:t>方</w:t>
                                        </w:r>
                                        <w:r>
                                          <w:rPr>
                                            <w:rFonts w:ascii="ＭＳ 明朝" w:hAnsi="ＭＳ 明朝"/>
                                            <w:noProof/>
                                            <w:szCs w:val="21"/>
                                          </w:rPr>
                                          <w:t xml:space="preserve"> </w:t>
                                        </w:r>
                                        <w:r>
                                          <w:rPr>
                                            <w:rFonts w:ascii="ＭＳ 明朝" w:hAnsi="ＭＳ 明朝" w:hint="eastAsia"/>
                                            <w:noProof/>
                                            <w:szCs w:val="21"/>
                                          </w:rPr>
                                          <w:t>枠</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敷</w:t>
                                        </w:r>
                                        <w:r>
                                          <w:rPr>
                                            <w:rFonts w:ascii="ＭＳ 明朝" w:hAnsi="ＭＳ 明朝"/>
                                            <w:noProof/>
                                            <w:szCs w:val="21"/>
                                          </w:rPr>
                                          <w:t xml:space="preserve">    </w:t>
                                        </w:r>
                                        <w:r>
                                          <w:rPr>
                                            <w:rFonts w:ascii="ＭＳ 明朝" w:hAnsi="ＭＳ 明朝" w:hint="eastAsia"/>
                                            <w:noProof/>
                                            <w:szCs w:val="21"/>
                                          </w:rPr>
                                          <w:t>居</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乗場押ボタン、</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インジケータ</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押しボタン</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表示ランプ類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フェースプレート</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昇降路</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内機器</w:t>
                                        </w: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ガイドレール</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レール単体</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レールブラケット</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その他レール用品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つり合おもり</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ガイドシュー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給油器</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w:t>
                                        </w:r>
                                        <w:r>
                                          <w:rPr>
                                            <w:rFonts w:ascii="ＭＳ 明朝" w:hAnsi="ＭＳ 明朝"/>
                                            <w:noProof/>
                                            <w:szCs w:val="21"/>
                                          </w:rPr>
                                          <w:t xml:space="preserve"> </w:t>
                                        </w:r>
                                        <w:r>
                                          <w:rPr>
                                            <w:rFonts w:ascii="ＭＳ 明朝" w:hAnsi="ＭＳ 明朝" w:hint="eastAsia"/>
                                            <w:noProof/>
                                            <w:szCs w:val="21"/>
                                          </w:rPr>
                                          <w:t>速</w:t>
                                        </w:r>
                                        <w:r>
                                          <w:rPr>
                                            <w:rFonts w:ascii="ＭＳ 明朝" w:hAnsi="ＭＳ 明朝"/>
                                            <w:noProof/>
                                            <w:szCs w:val="21"/>
                                          </w:rPr>
                                          <w:t xml:space="preserve"> </w:t>
                                        </w:r>
                                        <w:r>
                                          <w:rPr>
                                            <w:rFonts w:ascii="ＭＳ 明朝" w:hAnsi="ＭＳ 明朝" w:hint="eastAsia"/>
                                            <w:noProof/>
                                            <w:szCs w:val="21"/>
                                          </w:rPr>
                                          <w:t>機</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過速スイッチ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その他調速機部品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調速機ロープ</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調速機用張り車</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緩</w:t>
                                        </w:r>
                                        <w:r>
                                          <w:rPr>
                                            <w:rFonts w:ascii="ＭＳ 明朝" w:hAnsi="ＭＳ 明朝"/>
                                            <w:noProof/>
                                            <w:szCs w:val="21"/>
                                          </w:rPr>
                                          <w:t xml:space="preserve"> </w:t>
                                        </w:r>
                                        <w:r>
                                          <w:rPr>
                                            <w:rFonts w:ascii="ＭＳ 明朝" w:hAnsi="ＭＳ 明朝" w:hint="eastAsia"/>
                                            <w:noProof/>
                                            <w:szCs w:val="21"/>
                                          </w:rPr>
                                          <w:t>衝</w:t>
                                        </w:r>
                                        <w:r>
                                          <w:rPr>
                                            <w:rFonts w:ascii="ＭＳ 明朝" w:hAnsi="ＭＳ 明朝"/>
                                            <w:noProof/>
                                            <w:szCs w:val="21"/>
                                          </w:rPr>
                                          <w:t xml:space="preserve"> </w:t>
                                        </w:r>
                                        <w:r>
                                          <w:rPr>
                                            <w:rFonts w:ascii="ＭＳ 明朝" w:hAnsi="ＭＳ 明朝" w:hint="eastAsia"/>
                                            <w:noProof/>
                                            <w:szCs w:val="21"/>
                                          </w:rPr>
                                          <w:t>器</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リミットスイッチ類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移動ケーブル</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固</w:t>
                                        </w:r>
                                        <w:r>
                                          <w:rPr>
                                            <w:rFonts w:ascii="ＭＳ 明朝" w:hAnsi="ＭＳ 明朝"/>
                                            <w:noProof/>
                                            <w:szCs w:val="21"/>
                                          </w:rPr>
                                          <w:t xml:space="preserve"> </w:t>
                                        </w:r>
                                        <w:r>
                                          <w:rPr>
                                            <w:rFonts w:ascii="ＭＳ 明朝" w:hAnsi="ＭＳ 明朝" w:hint="eastAsia"/>
                                            <w:noProof/>
                                            <w:szCs w:val="21"/>
                                          </w:rPr>
                                          <w:t>定</w:t>
                                        </w:r>
                                        <w:r>
                                          <w:rPr>
                                            <w:rFonts w:ascii="ＭＳ 明朝" w:hAnsi="ＭＳ 明朝"/>
                                            <w:noProof/>
                                            <w:szCs w:val="21"/>
                                          </w:rPr>
                                          <w:t xml:space="preserve"> </w:t>
                                        </w:r>
                                        <w:r>
                                          <w:rPr>
                                            <w:rFonts w:ascii="ＭＳ 明朝" w:hAnsi="ＭＳ 明朝" w:hint="eastAsia"/>
                                            <w:noProof/>
                                            <w:szCs w:val="21"/>
                                          </w:rPr>
                                          <w:t>配</w:t>
                                        </w:r>
                                        <w:r>
                                          <w:rPr>
                                            <w:rFonts w:ascii="ＭＳ 明朝" w:hAnsi="ＭＳ 明朝"/>
                                            <w:noProof/>
                                            <w:szCs w:val="21"/>
                                          </w:rPr>
                                          <w:t xml:space="preserve"> </w:t>
                                        </w:r>
                                        <w:r>
                                          <w:rPr>
                                            <w:rFonts w:ascii="ＭＳ 明朝" w:hAnsi="ＭＳ 明朝" w:hint="eastAsia"/>
                                            <w:noProof/>
                                            <w:szCs w:val="21"/>
                                          </w:rPr>
                                          <w:t>線</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昇降路内耐震用品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w:t>
                                        </w: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かご外設置の連絡装置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Pr="00FB15E8" w:rsidRDefault="00935C00" w:rsidP="00F53E4A">
                                        <w:pPr>
                                          <w:spacing w:line="0" w:lineRule="atLeast"/>
                                          <w:jc w:val="left"/>
                                          <w:rPr>
                                            <w:rFonts w:ascii="ＭＳ 明朝" w:hAnsi="ＭＳ 明朝"/>
                                            <w:noProof/>
                                            <w:sz w:val="21"/>
                                            <w:szCs w:val="21"/>
                                          </w:rPr>
                                        </w:pPr>
                                        <w:r w:rsidRPr="00FB15E8">
                                          <w:rPr>
                                            <w:rFonts w:ascii="ＭＳ 明朝" w:hAnsi="ＭＳ 明朝" w:hint="eastAsia"/>
                                            <w:color w:val="000000"/>
                                            <w:sz w:val="21"/>
                                          </w:rPr>
                                          <w:t>警報装置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遠隔監視インターフェース</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エンコーダー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nil"/>
                                          <w:left w:val="single" w:sz="4" w:space="0" w:color="auto"/>
                                          <w:bottom w:val="single" w:sz="4" w:space="0" w:color="auto"/>
                                          <w:right w:val="single" w:sz="4" w:space="0" w:color="auto"/>
                                        </w:tcBorders>
                                      </w:tcPr>
                                      <w:p w:rsidR="00935C00" w:rsidRDefault="00935C00" w:rsidP="00730B00">
                                        <w:pPr>
                                          <w:ind w:rightChars="-15" w:right="-30"/>
                                          <w:jc w:val="left"/>
                                          <w:rPr>
                                            <w:rFonts w:ascii="ＭＳ 明朝" w:hAnsi="ＭＳ 明朝"/>
                                            <w:noProof/>
                                            <w:szCs w:val="21"/>
                                          </w:rPr>
                                        </w:pPr>
                                        <w:r>
                                          <w:rPr>
                                            <w:rFonts w:ascii="ＭＳ 明朝" w:hAnsi="ＭＳ 明朝" w:hint="eastAsia"/>
                                            <w:noProof/>
                                            <w:szCs w:val="21"/>
                                          </w:rPr>
                                          <w:t>巻上機</w:t>
                                        </w: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巻上機一式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電</w:t>
                                        </w:r>
                                        <w:r>
                                          <w:rPr>
                                            <w:rFonts w:ascii="ＭＳ 明朝" w:hAnsi="ＭＳ 明朝"/>
                                            <w:noProof/>
                                            <w:szCs w:val="21"/>
                                          </w:rPr>
                                          <w:t xml:space="preserve"> </w:t>
                                        </w:r>
                                        <w:r>
                                          <w:rPr>
                                            <w:rFonts w:ascii="ＭＳ 明朝" w:hAnsi="ＭＳ 明朝" w:hint="eastAsia"/>
                                            <w:noProof/>
                                            <w:szCs w:val="21"/>
                                          </w:rPr>
                                          <w:t>動</w:t>
                                        </w:r>
                                        <w:r>
                                          <w:rPr>
                                            <w:rFonts w:ascii="ＭＳ 明朝" w:hAnsi="ＭＳ 明朝"/>
                                            <w:noProof/>
                                            <w:szCs w:val="21"/>
                                          </w:rPr>
                                          <w:t xml:space="preserve"> </w:t>
                                        </w:r>
                                        <w:r>
                                          <w:rPr>
                                            <w:rFonts w:ascii="ＭＳ 明朝" w:hAnsi="ＭＳ 明朝" w:hint="eastAsia"/>
                                            <w:noProof/>
                                            <w:szCs w:val="21"/>
                                          </w:rPr>
                                          <w:t>機</w:t>
                                        </w: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電動機一式</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その他部品</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w:t>
                                        </w: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ブレーキ装置一式</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ブレーキシュー</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ブレーキコイル</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その他部品</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left:0;text-align:left;margin-left:5.55pt;margin-top:28.35pt;width:337.65pt;height:60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VRhgIAABY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" stroked="f">
                      <v:textbox inset="5.85pt,.7pt,5.85pt,.7pt">
                        <w:txbxContent>
                          <w:tbl>
                            <w:tblPr>
                              <w:tblW w:w="6341" w:type="dxa"/>
                              <w:tblInd w:w="66" w:type="dxa"/>
                              <w:tblLayout w:type="fixed"/>
                              <w:tblCellMar>
                                <w:left w:w="28" w:type="dxa"/>
                                <w:right w:w="28" w:type="dxa"/>
                              </w:tblCellMar>
                              <w:tblLook w:val="0000" w:firstRow="0" w:lastRow="0" w:firstColumn="0" w:lastColumn="0" w:noHBand="0" w:noVBand="0"/>
                            </w:tblPr>
                            <w:tblGrid>
                              <w:gridCol w:w="715"/>
                              <w:gridCol w:w="1620"/>
                              <w:gridCol w:w="2589"/>
                              <w:gridCol w:w="708"/>
                              <w:gridCol w:w="709"/>
                            </w:tblGrid>
                            <w:tr w:rsidR="00935C00" w:rsidTr="00D6250F">
                              <w:trPr>
                                <w:cantSplit/>
                              </w:trPr>
                              <w:tc>
                                <w:tcPr>
                                  <w:tcW w:w="715" w:type="dxa"/>
                                  <w:vMerge w:val="restart"/>
                                  <w:tcBorders>
                                    <w:top w:val="single" w:sz="4" w:space="0" w:color="auto"/>
                                    <w:left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非常止め装置</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リンク機構</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スイッチ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非常止め装置部品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w:t>
                                  </w:r>
                                </w:p>
                              </w:tc>
                              <w:tc>
                                <w:tcPr>
                                  <w:tcW w:w="1620" w:type="dxa"/>
                                  <w:vMerge w:val="restart"/>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w:t>
                                  </w:r>
                                  <w:r>
                                    <w:rPr>
                                      <w:rFonts w:ascii="ＭＳ 明朝" w:hAnsi="ＭＳ 明朝"/>
                                      <w:noProof/>
                                      <w:szCs w:val="21"/>
                                    </w:rPr>
                                    <w:t xml:space="preserve"> </w:t>
                                  </w:r>
                                  <w:r>
                                    <w:rPr>
                                      <w:rFonts w:ascii="ＭＳ 明朝" w:hAnsi="ＭＳ 明朝" w:hint="eastAsia"/>
                                      <w:noProof/>
                                      <w:szCs w:val="21"/>
                                    </w:rPr>
                                    <w:t>戸</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乗場戸パネル</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防犯窓のガラス</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ﾊﾝｶﾞｰﾛｰﾗ、ｱｯﾌﾟｽﾗｽﾄﾛｰﾗ</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ドアハンガー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連動用ベルト、ロープ類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ドアインターロック装置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keepNext/>
                                    <w:spacing w:line="0" w:lineRule="atLeast"/>
                                    <w:jc w:val="left"/>
                                    <w:rPr>
                                      <w:rFonts w:ascii="ＭＳ 明朝" w:hAnsi="ＭＳ 明朝"/>
                                      <w:noProof/>
                                      <w:szCs w:val="21"/>
                                    </w:rPr>
                                  </w:pPr>
                                  <w:r>
                                    <w:rPr>
                                      <w:rFonts w:ascii="ＭＳ 明朝" w:hAnsi="ＭＳ 明朝" w:hint="eastAsia"/>
                                      <w:noProof/>
                                      <w:szCs w:val="21"/>
                                    </w:rPr>
                                    <w:t>ドアガイドシュー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三</w:t>
                                  </w:r>
                                  <w:r>
                                    <w:rPr>
                                      <w:rFonts w:ascii="ＭＳ 明朝" w:hAnsi="ＭＳ 明朝"/>
                                      <w:noProof/>
                                      <w:szCs w:val="21"/>
                                    </w:rPr>
                                    <w:t xml:space="preserve"> </w:t>
                                  </w:r>
                                  <w:r>
                                    <w:rPr>
                                      <w:rFonts w:ascii="ＭＳ 明朝" w:hAnsi="ＭＳ 明朝" w:hint="eastAsia"/>
                                      <w:noProof/>
                                      <w:szCs w:val="21"/>
                                    </w:rPr>
                                    <w:t>方</w:t>
                                  </w:r>
                                  <w:r>
                                    <w:rPr>
                                      <w:rFonts w:ascii="ＭＳ 明朝" w:hAnsi="ＭＳ 明朝"/>
                                      <w:noProof/>
                                      <w:szCs w:val="21"/>
                                    </w:rPr>
                                    <w:t xml:space="preserve"> </w:t>
                                  </w:r>
                                  <w:r>
                                    <w:rPr>
                                      <w:rFonts w:ascii="ＭＳ 明朝" w:hAnsi="ＭＳ 明朝" w:hint="eastAsia"/>
                                      <w:noProof/>
                                      <w:szCs w:val="21"/>
                                    </w:rPr>
                                    <w:t>枠</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敷</w:t>
                                  </w:r>
                                  <w:r>
                                    <w:rPr>
                                      <w:rFonts w:ascii="ＭＳ 明朝" w:hAnsi="ＭＳ 明朝"/>
                                      <w:noProof/>
                                      <w:szCs w:val="21"/>
                                    </w:rPr>
                                    <w:t xml:space="preserve">    </w:t>
                                  </w:r>
                                  <w:r>
                                    <w:rPr>
                                      <w:rFonts w:ascii="ＭＳ 明朝" w:hAnsi="ＭＳ 明朝" w:hint="eastAsia"/>
                                      <w:noProof/>
                                      <w:szCs w:val="21"/>
                                    </w:rPr>
                                    <w:t>居</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乗場押ボタン、</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インジケータ</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押しボタン</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表示ランプ類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フェースプレート</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昇降路</w:t>
                                  </w:r>
                                </w:p>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内機器</w:t>
                                  </w: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ガイドレール</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レール単体</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レールブラケット</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その他レール用品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つり合おもり</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ガイドシュー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給油器</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w:t>
                                  </w:r>
                                  <w:r>
                                    <w:rPr>
                                      <w:rFonts w:ascii="ＭＳ 明朝" w:hAnsi="ＭＳ 明朝"/>
                                      <w:noProof/>
                                      <w:szCs w:val="21"/>
                                    </w:rPr>
                                    <w:t xml:space="preserve"> </w:t>
                                  </w:r>
                                  <w:r>
                                    <w:rPr>
                                      <w:rFonts w:ascii="ＭＳ 明朝" w:hAnsi="ＭＳ 明朝" w:hint="eastAsia"/>
                                      <w:noProof/>
                                      <w:szCs w:val="21"/>
                                    </w:rPr>
                                    <w:t>速</w:t>
                                  </w:r>
                                  <w:r>
                                    <w:rPr>
                                      <w:rFonts w:ascii="ＭＳ 明朝" w:hAnsi="ＭＳ 明朝"/>
                                      <w:noProof/>
                                      <w:szCs w:val="21"/>
                                    </w:rPr>
                                    <w:t xml:space="preserve"> </w:t>
                                  </w:r>
                                  <w:r>
                                    <w:rPr>
                                      <w:rFonts w:ascii="ＭＳ 明朝" w:hAnsi="ＭＳ 明朝" w:hint="eastAsia"/>
                                      <w:noProof/>
                                      <w:szCs w:val="21"/>
                                    </w:rPr>
                                    <w:t>機</w:t>
                                  </w: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過速スイッチ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その他調速機部品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調速機ロープ</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1620"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2589" w:type="dxa"/>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調速機用張り車</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緩</w:t>
                                  </w:r>
                                  <w:r>
                                    <w:rPr>
                                      <w:rFonts w:ascii="ＭＳ 明朝" w:hAnsi="ＭＳ 明朝"/>
                                      <w:noProof/>
                                      <w:szCs w:val="21"/>
                                    </w:rPr>
                                    <w:t xml:space="preserve"> </w:t>
                                  </w:r>
                                  <w:r>
                                    <w:rPr>
                                      <w:rFonts w:ascii="ＭＳ 明朝" w:hAnsi="ＭＳ 明朝" w:hint="eastAsia"/>
                                      <w:noProof/>
                                      <w:szCs w:val="21"/>
                                    </w:rPr>
                                    <w:t>衝</w:t>
                                  </w:r>
                                  <w:r>
                                    <w:rPr>
                                      <w:rFonts w:ascii="ＭＳ 明朝" w:hAnsi="ＭＳ 明朝"/>
                                      <w:noProof/>
                                      <w:szCs w:val="21"/>
                                    </w:rPr>
                                    <w:t xml:space="preserve"> </w:t>
                                  </w:r>
                                  <w:r>
                                    <w:rPr>
                                      <w:rFonts w:ascii="ＭＳ 明朝" w:hAnsi="ＭＳ 明朝" w:hint="eastAsia"/>
                                      <w:noProof/>
                                      <w:szCs w:val="21"/>
                                    </w:rPr>
                                    <w:t>器</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リミットスイッチ類</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移動ケーブル</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固</w:t>
                                  </w:r>
                                  <w:r>
                                    <w:rPr>
                                      <w:rFonts w:ascii="ＭＳ 明朝" w:hAnsi="ＭＳ 明朝"/>
                                      <w:noProof/>
                                      <w:szCs w:val="21"/>
                                    </w:rPr>
                                    <w:t xml:space="preserve"> </w:t>
                                  </w:r>
                                  <w:r>
                                    <w:rPr>
                                      <w:rFonts w:ascii="ＭＳ 明朝" w:hAnsi="ＭＳ 明朝" w:hint="eastAsia"/>
                                      <w:noProof/>
                                      <w:szCs w:val="21"/>
                                    </w:rPr>
                                    <w:t>定</w:t>
                                  </w:r>
                                  <w:r>
                                    <w:rPr>
                                      <w:rFonts w:ascii="ＭＳ 明朝" w:hAnsi="ＭＳ 明朝"/>
                                      <w:noProof/>
                                      <w:szCs w:val="21"/>
                                    </w:rPr>
                                    <w:t xml:space="preserve"> </w:t>
                                  </w:r>
                                  <w:r>
                                    <w:rPr>
                                      <w:rFonts w:ascii="ＭＳ 明朝" w:hAnsi="ＭＳ 明朝" w:hint="eastAsia"/>
                                      <w:noProof/>
                                      <w:szCs w:val="21"/>
                                    </w:rPr>
                                    <w:t>配</w:t>
                                  </w:r>
                                  <w:r>
                                    <w:rPr>
                                      <w:rFonts w:ascii="ＭＳ 明朝" w:hAnsi="ＭＳ 明朝"/>
                                      <w:noProof/>
                                      <w:szCs w:val="21"/>
                                    </w:rPr>
                                    <w:t xml:space="preserve"> </w:t>
                                  </w:r>
                                  <w:r>
                                    <w:rPr>
                                      <w:rFonts w:ascii="ＭＳ 明朝" w:hAnsi="ＭＳ 明朝" w:hint="eastAsia"/>
                                      <w:noProof/>
                                      <w:szCs w:val="21"/>
                                    </w:rPr>
                                    <w:t>線</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昇降路内耐震用品</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single" w:sz="4" w:space="0" w:color="auto"/>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w:t>
                                  </w: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かご外設置の連絡装置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Pr="00FB15E8" w:rsidRDefault="00935C00" w:rsidP="00F53E4A">
                                  <w:pPr>
                                    <w:spacing w:line="0" w:lineRule="atLeast"/>
                                    <w:jc w:val="left"/>
                                    <w:rPr>
                                      <w:rFonts w:ascii="ＭＳ 明朝" w:hAnsi="ＭＳ 明朝"/>
                                      <w:noProof/>
                                      <w:sz w:val="21"/>
                                      <w:szCs w:val="21"/>
                                    </w:rPr>
                                  </w:pPr>
                                  <w:r w:rsidRPr="00FB15E8">
                                    <w:rPr>
                                      <w:rFonts w:ascii="ＭＳ 明朝" w:hAnsi="ＭＳ 明朝" w:hint="eastAsia"/>
                                      <w:color w:val="000000"/>
                                      <w:sz w:val="21"/>
                                    </w:rPr>
                                    <w:t>警報装置</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nil"/>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遠隔監視インターフェース</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tcBorders>
                                    <w:top w:val="nil"/>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エンコーダー</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rPr>
                                <w:cantSplit/>
                              </w:trPr>
                              <w:tc>
                                <w:tcPr>
                                  <w:tcW w:w="715" w:type="dxa"/>
                                  <w:vMerge w:val="restart"/>
                                  <w:tcBorders>
                                    <w:top w:val="nil"/>
                                    <w:left w:val="single" w:sz="4" w:space="0" w:color="auto"/>
                                    <w:bottom w:val="single" w:sz="4" w:space="0" w:color="auto"/>
                                    <w:right w:val="single" w:sz="4" w:space="0" w:color="auto"/>
                                  </w:tcBorders>
                                </w:tcPr>
                                <w:p w:rsidR="00935C00" w:rsidRDefault="00935C00" w:rsidP="00730B00">
                                  <w:pPr>
                                    <w:ind w:rightChars="-15" w:right="-30"/>
                                    <w:jc w:val="left"/>
                                    <w:rPr>
                                      <w:rFonts w:ascii="ＭＳ 明朝" w:hAnsi="ＭＳ 明朝"/>
                                      <w:noProof/>
                                      <w:szCs w:val="21"/>
                                    </w:rPr>
                                  </w:pPr>
                                  <w:r>
                                    <w:rPr>
                                      <w:rFonts w:ascii="ＭＳ 明朝" w:hAnsi="ＭＳ 明朝" w:hint="eastAsia"/>
                                      <w:noProof/>
                                      <w:szCs w:val="21"/>
                                    </w:rPr>
                                    <w:t>巻上機</w:t>
                                  </w:r>
                                </w:p>
                              </w:tc>
                              <w:tc>
                                <w:tcPr>
                                  <w:tcW w:w="4209" w:type="dxa"/>
                                  <w:gridSpan w:val="2"/>
                                  <w:tcBorders>
                                    <w:top w:val="single" w:sz="4" w:space="0" w:color="auto"/>
                                    <w:left w:val="single" w:sz="4" w:space="0" w:color="auto"/>
                                    <w:bottom w:val="single" w:sz="4" w:space="0" w:color="auto"/>
                                    <w:right w:val="single" w:sz="4" w:space="0" w:color="auto"/>
                                  </w:tcBorders>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巻上機一式</w:t>
                                  </w:r>
                                </w:p>
                              </w:tc>
                              <w:tc>
                                <w:tcPr>
                                  <w:tcW w:w="708"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Borders>
                                    <w:top w:val="single" w:sz="4" w:space="0" w:color="auto"/>
                                    <w:left w:val="single" w:sz="4" w:space="0" w:color="auto"/>
                                    <w:bottom w:val="single" w:sz="4" w:space="0" w:color="auto"/>
                                    <w:right w:val="single" w:sz="4" w:space="0" w:color="auto"/>
                                  </w:tcBorders>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電</w:t>
                                  </w:r>
                                  <w:r>
                                    <w:rPr>
                                      <w:rFonts w:ascii="ＭＳ 明朝" w:hAnsi="ＭＳ 明朝"/>
                                      <w:noProof/>
                                      <w:szCs w:val="21"/>
                                    </w:rPr>
                                    <w:t xml:space="preserve"> </w:t>
                                  </w:r>
                                  <w:r>
                                    <w:rPr>
                                      <w:rFonts w:ascii="ＭＳ 明朝" w:hAnsi="ＭＳ 明朝" w:hint="eastAsia"/>
                                      <w:noProof/>
                                      <w:szCs w:val="21"/>
                                    </w:rPr>
                                    <w:t>動</w:t>
                                  </w:r>
                                  <w:r>
                                    <w:rPr>
                                      <w:rFonts w:ascii="ＭＳ 明朝" w:hAnsi="ＭＳ 明朝"/>
                                      <w:noProof/>
                                      <w:szCs w:val="21"/>
                                    </w:rPr>
                                    <w:t xml:space="preserve"> </w:t>
                                  </w:r>
                                  <w:r>
                                    <w:rPr>
                                      <w:rFonts w:ascii="ＭＳ 明朝" w:hAnsi="ＭＳ 明朝" w:hint="eastAsia"/>
                                      <w:noProof/>
                                      <w:szCs w:val="21"/>
                                    </w:rPr>
                                    <w:t>機</w:t>
                                  </w: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電動機一式</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その他部品</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w:t>
                                  </w: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ブレーキ装置一式</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ブレーキシュー</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ブレーキコイル</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935C00" w:rsidRDefault="00935C00" w:rsidP="00F53E4A">
                                  <w:pPr>
                                    <w:jc w:val="left"/>
                                    <w:rPr>
                                      <w:rFonts w:ascii="ＭＳ 明朝" w:hAnsi="ＭＳ 明朝"/>
                                      <w:noProof/>
                                      <w:szCs w:val="21"/>
                                    </w:rPr>
                                  </w:pPr>
                                </w:p>
                              </w:tc>
                              <w:tc>
                                <w:tcPr>
                                  <w:tcW w:w="1620" w:type="dxa"/>
                                  <w:vMerge/>
                                </w:tcPr>
                                <w:p w:rsidR="00935C00" w:rsidRDefault="00935C00" w:rsidP="00F53E4A">
                                  <w:pPr>
                                    <w:spacing w:line="0" w:lineRule="atLeast"/>
                                    <w:jc w:val="left"/>
                                    <w:rPr>
                                      <w:rFonts w:ascii="ＭＳ 明朝" w:hAnsi="ＭＳ 明朝"/>
                                      <w:noProof/>
                                      <w:szCs w:val="21"/>
                                    </w:rPr>
                                  </w:pPr>
                                </w:p>
                              </w:tc>
                              <w:tc>
                                <w:tcPr>
                                  <w:tcW w:w="2589"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その他部品</w:t>
                                  </w:r>
                                </w:p>
                              </w:tc>
                              <w:tc>
                                <w:tcPr>
                                  <w:tcW w:w="708" w:type="dxa"/>
                                </w:tcPr>
                                <w:p w:rsidR="00935C00" w:rsidRDefault="00935C00" w:rsidP="00D6250F">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D6250F">
                                  <w:pPr>
                                    <w:spacing w:line="0" w:lineRule="atLeast"/>
                                    <w:jc w:val="center"/>
                                    <w:rPr>
                                      <w:rFonts w:ascii="ＭＳ 明朝" w:hAnsi="ＭＳ 明朝"/>
                                      <w:noProof/>
                                      <w:szCs w:val="21"/>
                                    </w:rPr>
                                  </w:pPr>
                                </w:p>
                              </w:tc>
                            </w:tr>
                          </w:tbl>
                          <w:p w:rsidR="00935C00" w:rsidRDefault="00935C00" w:rsidP="00C5048E"/>
                        </w:txbxContent>
                      </v:textbox>
                    </v:shape>
                  </w:pict>
                </mc:Fallback>
              </mc:AlternateConten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6250F">
        <w:trPr>
          <w:cantSplit/>
          <w:trHeight w:val="5899"/>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006159" w:rsidP="00F53E4A">
            <w:pPr>
              <w:rPr>
                <w:b/>
                <w:bCs/>
                <w:color w:val="000000"/>
                <w:sz w:val="22"/>
                <w:szCs w:val="22"/>
              </w:rPr>
            </w:pPr>
            <w:r>
              <w:rPr>
                <w:b/>
                <w:bCs/>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41910</wp:posOffset>
                      </wp:positionH>
                      <wp:positionV relativeFrom="paragraph">
                        <wp:posOffset>207645</wp:posOffset>
                      </wp:positionV>
                      <wp:extent cx="3754755" cy="352425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57"/>
                                    <w:gridCol w:w="1563"/>
                                    <w:gridCol w:w="37"/>
                                    <w:gridCol w:w="1701"/>
                                    <w:gridCol w:w="709"/>
                                    <w:gridCol w:w="709"/>
                                  </w:tblGrid>
                                  <w:tr w:rsidR="00935C00" w:rsidTr="00D6250F">
                                    <w:trPr>
                                      <w:cantSplit/>
                                    </w:trPr>
                                    <w:tc>
                                      <w:tcPr>
                                        <w:tcW w:w="715" w:type="dxa"/>
                                        <w:vMerge w:val="restart"/>
                                      </w:tcPr>
                                      <w:p w:rsidR="00935C00" w:rsidRDefault="00935C00" w:rsidP="00F53E4A">
                                        <w:pPr>
                                          <w:jc w:val="left"/>
                                          <w:rPr>
                                            <w:rFonts w:ascii="ＭＳ 明朝" w:hAnsi="ＭＳ 明朝"/>
                                            <w:noProof/>
                                            <w:szCs w:val="21"/>
                                          </w:rPr>
                                        </w:pPr>
                                        <w:r>
                                          <w:rPr>
                                            <w:rFonts w:ascii="ＭＳ 明朝" w:hAnsi="ＭＳ 明朝" w:hint="eastAsia"/>
                                            <w:noProof/>
                                            <w:szCs w:val="21"/>
                                          </w:rPr>
                                          <w:t>巻上機</w:t>
                                        </w:r>
                                      </w:p>
                                    </w:tc>
                                    <w:tc>
                                      <w:tcPr>
                                        <w:tcW w:w="1620" w:type="dxa"/>
                                        <w:gridSpan w:val="2"/>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減</w:t>
                                        </w:r>
                                        <w:r>
                                          <w:rPr>
                                            <w:rFonts w:ascii="ＭＳ 明朝" w:hAnsi="ＭＳ 明朝"/>
                                            <w:noProof/>
                                            <w:szCs w:val="21"/>
                                          </w:rPr>
                                          <w:t xml:space="preserve"> </w:t>
                                        </w:r>
                                        <w:r>
                                          <w:rPr>
                                            <w:rFonts w:ascii="ＭＳ 明朝" w:hAnsi="ＭＳ 明朝" w:hint="eastAsia"/>
                                            <w:noProof/>
                                            <w:szCs w:val="21"/>
                                          </w:rPr>
                                          <w:t>速</w:t>
                                        </w:r>
                                        <w:r>
                                          <w:rPr>
                                            <w:rFonts w:ascii="ＭＳ 明朝" w:hAnsi="ＭＳ 明朝"/>
                                            <w:noProof/>
                                            <w:szCs w:val="21"/>
                                          </w:rPr>
                                          <w:t xml:space="preserve"> </w:t>
                                        </w:r>
                                        <w:r>
                                          <w:rPr>
                                            <w:rFonts w:ascii="ＭＳ 明朝" w:hAnsi="ＭＳ 明朝" w:hint="eastAsia"/>
                                            <w:noProof/>
                                            <w:szCs w:val="21"/>
                                          </w:rPr>
                                          <w:t>機</w:t>
                                        </w: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減速機一式</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ギヤ</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シャフト</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ギヤオイル</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綱車、巻胴</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ロープ外れ止め</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ロープカバー</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防振ゴム</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耐震ストッパ</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マシンベッド</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c>
                                      <w:tcPr>
                                        <w:tcW w:w="4073" w:type="dxa"/>
                                        <w:gridSpan w:val="5"/>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支</w:t>
                                        </w:r>
                                        <w:r>
                                          <w:rPr>
                                            <w:rFonts w:ascii="ＭＳ 明朝" w:hAnsi="ＭＳ 明朝"/>
                                            <w:noProof/>
                                            <w:szCs w:val="21"/>
                                          </w:rPr>
                                          <w:t xml:space="preserve"> </w:t>
                                        </w:r>
                                        <w:r>
                                          <w:rPr>
                                            <w:rFonts w:ascii="ＭＳ 明朝" w:hAnsi="ＭＳ 明朝" w:hint="eastAsia"/>
                                            <w:noProof/>
                                            <w:szCs w:val="21"/>
                                          </w:rPr>
                                          <w:t>持</w:t>
                                        </w:r>
                                        <w:r>
                                          <w:rPr>
                                            <w:rFonts w:ascii="ＭＳ 明朝" w:hAnsi="ＭＳ 明朝"/>
                                            <w:noProof/>
                                            <w:szCs w:val="21"/>
                                          </w:rPr>
                                          <w:t xml:space="preserve"> </w:t>
                                        </w:r>
                                        <w:r>
                                          <w:rPr>
                                            <w:rFonts w:ascii="ＭＳ 明朝" w:hAnsi="ＭＳ 明朝" w:hint="eastAsia"/>
                                            <w:noProof/>
                                            <w:szCs w:val="21"/>
                                          </w:rPr>
                                          <w:t>ば</w:t>
                                        </w:r>
                                        <w:r>
                                          <w:rPr>
                                            <w:rFonts w:ascii="ＭＳ 明朝" w:hAnsi="ＭＳ 明朝"/>
                                            <w:noProof/>
                                            <w:szCs w:val="21"/>
                                          </w:rPr>
                                          <w:t xml:space="preserve"> </w:t>
                                        </w:r>
                                        <w:r>
                                          <w:rPr>
                                            <w:rFonts w:ascii="ＭＳ 明朝" w:hAnsi="ＭＳ 明朝" w:hint="eastAsia"/>
                                            <w:noProof/>
                                            <w:szCs w:val="21"/>
                                          </w:rPr>
                                          <w:t>り</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val="restart"/>
                                      </w:tcPr>
                                      <w:p w:rsidR="00935C00" w:rsidRDefault="00935C00" w:rsidP="00F53E4A">
                                        <w:pPr>
                                          <w:jc w:val="left"/>
                                          <w:rPr>
                                            <w:rFonts w:ascii="ＭＳ 明朝" w:hAnsi="ＭＳ 明朝"/>
                                            <w:noProof/>
                                            <w:szCs w:val="21"/>
                                          </w:rPr>
                                        </w:pPr>
                                        <w:r>
                                          <w:rPr>
                                            <w:rFonts w:ascii="ＭＳ 明朝" w:hAnsi="ＭＳ 明朝" w:hint="eastAsia"/>
                                            <w:noProof/>
                                            <w:szCs w:val="21"/>
                                          </w:rPr>
                                          <w:t>主</w:t>
                                        </w:r>
                                        <w:r>
                                          <w:rPr>
                                            <w:rFonts w:ascii="ＭＳ 明朝" w:hAnsi="ＭＳ 明朝"/>
                                            <w:noProof/>
                                            <w:szCs w:val="21"/>
                                          </w:rPr>
                                          <w:t xml:space="preserve">  </w:t>
                                        </w:r>
                                        <w:r>
                                          <w:rPr>
                                            <w:rFonts w:ascii="ＭＳ 明朝" w:hAnsi="ＭＳ 明朝" w:hint="eastAsia"/>
                                            <w:noProof/>
                                            <w:szCs w:val="21"/>
                                          </w:rPr>
                                          <w:t>索</w:t>
                                        </w:r>
                                      </w:p>
                                    </w:tc>
                                    <w:tc>
                                      <w:tcPr>
                                        <w:tcW w:w="3301" w:type="dxa"/>
                                        <w:gridSpan w:val="3"/>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3301" w:type="dxa"/>
                                        <w:gridSpan w:val="3"/>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主索の端部（ロープソケット類）</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頂部綱車等</w:t>
                                        </w: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綱車一式</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綱車単体</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シャフト</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ロープ外れ止め</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取付フレーム</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bl>
                                <w:p w:rsidR="00935C00" w:rsidRDefault="00935C00" w:rsidP="00C504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left:0;text-align:left;margin-left:3.3pt;margin-top:16.35pt;width:295.6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" stroked="f">
                      <v:textbox inset="5.85pt,.7pt,5.85pt,.7pt">
                        <w:txbxContent>
                          <w:tbl>
                            <w:tblPr>
                              <w:tblW w:w="54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57"/>
                              <w:gridCol w:w="1563"/>
                              <w:gridCol w:w="37"/>
                              <w:gridCol w:w="1701"/>
                              <w:gridCol w:w="709"/>
                              <w:gridCol w:w="709"/>
                            </w:tblGrid>
                            <w:tr w:rsidR="00935C00" w:rsidTr="00D6250F">
                              <w:trPr>
                                <w:cantSplit/>
                              </w:trPr>
                              <w:tc>
                                <w:tcPr>
                                  <w:tcW w:w="715" w:type="dxa"/>
                                  <w:vMerge w:val="restart"/>
                                </w:tcPr>
                                <w:p w:rsidR="00935C00" w:rsidRDefault="00935C00" w:rsidP="00F53E4A">
                                  <w:pPr>
                                    <w:jc w:val="left"/>
                                    <w:rPr>
                                      <w:rFonts w:ascii="ＭＳ 明朝" w:hAnsi="ＭＳ 明朝"/>
                                      <w:noProof/>
                                      <w:szCs w:val="21"/>
                                    </w:rPr>
                                  </w:pPr>
                                  <w:r>
                                    <w:rPr>
                                      <w:rFonts w:ascii="ＭＳ 明朝" w:hAnsi="ＭＳ 明朝" w:hint="eastAsia"/>
                                      <w:noProof/>
                                      <w:szCs w:val="21"/>
                                    </w:rPr>
                                    <w:t>巻上機</w:t>
                                  </w:r>
                                </w:p>
                              </w:tc>
                              <w:tc>
                                <w:tcPr>
                                  <w:tcW w:w="1620" w:type="dxa"/>
                                  <w:gridSpan w:val="2"/>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減</w:t>
                                  </w:r>
                                  <w:r>
                                    <w:rPr>
                                      <w:rFonts w:ascii="ＭＳ 明朝" w:hAnsi="ＭＳ 明朝"/>
                                      <w:noProof/>
                                      <w:szCs w:val="21"/>
                                    </w:rPr>
                                    <w:t xml:space="preserve"> </w:t>
                                  </w:r>
                                  <w:r>
                                    <w:rPr>
                                      <w:rFonts w:ascii="ＭＳ 明朝" w:hAnsi="ＭＳ 明朝" w:hint="eastAsia"/>
                                      <w:noProof/>
                                      <w:szCs w:val="21"/>
                                    </w:rPr>
                                    <w:t>速</w:t>
                                  </w:r>
                                  <w:r>
                                    <w:rPr>
                                      <w:rFonts w:ascii="ＭＳ 明朝" w:hAnsi="ＭＳ 明朝"/>
                                      <w:noProof/>
                                      <w:szCs w:val="21"/>
                                    </w:rPr>
                                    <w:t xml:space="preserve"> </w:t>
                                  </w:r>
                                  <w:r>
                                    <w:rPr>
                                      <w:rFonts w:ascii="ＭＳ 明朝" w:hAnsi="ＭＳ 明朝" w:hint="eastAsia"/>
                                      <w:noProof/>
                                      <w:szCs w:val="21"/>
                                    </w:rPr>
                                    <w:t>機</w:t>
                                  </w: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減速機一式</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ギヤ</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シャフト</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ギヤオイル</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綱車、巻胴</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ロープ外れ止め</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1620" w:type="dxa"/>
                                  <w:gridSpan w:val="2"/>
                                  <w:vMerge/>
                                </w:tcPr>
                                <w:p w:rsidR="00935C00" w:rsidRDefault="00935C00" w:rsidP="00F53E4A">
                                  <w:pPr>
                                    <w:spacing w:line="0" w:lineRule="atLeast"/>
                                    <w:jc w:val="left"/>
                                    <w:rPr>
                                      <w:rFonts w:ascii="ＭＳ 明朝" w:hAnsi="ＭＳ 明朝"/>
                                      <w:noProof/>
                                      <w:szCs w:val="21"/>
                                    </w:rPr>
                                  </w:pPr>
                                </w:p>
                              </w:tc>
                              <w:tc>
                                <w:tcPr>
                                  <w:tcW w:w="1738" w:type="dxa"/>
                                  <w:gridSpan w:val="2"/>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ロープカバー</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防振ゴム</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耐震ストッパ</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15" w:type="dxa"/>
                                  <w:vMerge/>
                                </w:tcPr>
                                <w:p w:rsidR="00935C00" w:rsidRDefault="00935C00" w:rsidP="00F53E4A">
                                  <w:pPr>
                                    <w:jc w:val="left"/>
                                    <w:rPr>
                                      <w:rFonts w:ascii="ＭＳ 明朝" w:hAnsi="ＭＳ 明朝"/>
                                      <w:noProof/>
                                      <w:szCs w:val="21"/>
                                    </w:rPr>
                                  </w:pPr>
                                </w:p>
                              </w:tc>
                              <w:tc>
                                <w:tcPr>
                                  <w:tcW w:w="3358" w:type="dxa"/>
                                  <w:gridSpan w:val="4"/>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マシンベッド</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c>
                                <w:tcPr>
                                  <w:tcW w:w="4073" w:type="dxa"/>
                                  <w:gridSpan w:val="5"/>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支</w:t>
                                  </w:r>
                                  <w:r>
                                    <w:rPr>
                                      <w:rFonts w:ascii="ＭＳ 明朝" w:hAnsi="ＭＳ 明朝"/>
                                      <w:noProof/>
                                      <w:szCs w:val="21"/>
                                    </w:rPr>
                                    <w:t xml:space="preserve"> </w:t>
                                  </w:r>
                                  <w:r>
                                    <w:rPr>
                                      <w:rFonts w:ascii="ＭＳ 明朝" w:hAnsi="ＭＳ 明朝" w:hint="eastAsia"/>
                                      <w:noProof/>
                                      <w:szCs w:val="21"/>
                                    </w:rPr>
                                    <w:t>持</w:t>
                                  </w:r>
                                  <w:r>
                                    <w:rPr>
                                      <w:rFonts w:ascii="ＭＳ 明朝" w:hAnsi="ＭＳ 明朝"/>
                                      <w:noProof/>
                                      <w:szCs w:val="21"/>
                                    </w:rPr>
                                    <w:t xml:space="preserve"> </w:t>
                                  </w:r>
                                  <w:r>
                                    <w:rPr>
                                      <w:rFonts w:ascii="ＭＳ 明朝" w:hAnsi="ＭＳ 明朝" w:hint="eastAsia"/>
                                      <w:noProof/>
                                      <w:szCs w:val="21"/>
                                    </w:rPr>
                                    <w:t>ば</w:t>
                                  </w:r>
                                  <w:r>
                                    <w:rPr>
                                      <w:rFonts w:ascii="ＭＳ 明朝" w:hAnsi="ＭＳ 明朝"/>
                                      <w:noProof/>
                                      <w:szCs w:val="21"/>
                                    </w:rPr>
                                    <w:t xml:space="preserve"> </w:t>
                                  </w:r>
                                  <w:r>
                                    <w:rPr>
                                      <w:rFonts w:ascii="ＭＳ 明朝" w:hAnsi="ＭＳ 明朝" w:hint="eastAsia"/>
                                      <w:noProof/>
                                      <w:szCs w:val="21"/>
                                    </w:rPr>
                                    <w:t>り</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val="restart"/>
                                </w:tcPr>
                                <w:p w:rsidR="00935C00" w:rsidRDefault="00935C00" w:rsidP="00F53E4A">
                                  <w:pPr>
                                    <w:jc w:val="left"/>
                                    <w:rPr>
                                      <w:rFonts w:ascii="ＭＳ 明朝" w:hAnsi="ＭＳ 明朝"/>
                                      <w:noProof/>
                                      <w:szCs w:val="21"/>
                                    </w:rPr>
                                  </w:pPr>
                                  <w:r>
                                    <w:rPr>
                                      <w:rFonts w:ascii="ＭＳ 明朝" w:hAnsi="ＭＳ 明朝" w:hint="eastAsia"/>
                                      <w:noProof/>
                                      <w:szCs w:val="21"/>
                                    </w:rPr>
                                    <w:t>主</w:t>
                                  </w:r>
                                  <w:r>
                                    <w:rPr>
                                      <w:rFonts w:ascii="ＭＳ 明朝" w:hAnsi="ＭＳ 明朝"/>
                                      <w:noProof/>
                                      <w:szCs w:val="21"/>
                                    </w:rPr>
                                    <w:t xml:space="preserve">  </w:t>
                                  </w:r>
                                  <w:r>
                                    <w:rPr>
                                      <w:rFonts w:ascii="ＭＳ 明朝" w:hAnsi="ＭＳ 明朝" w:hint="eastAsia"/>
                                      <w:noProof/>
                                      <w:szCs w:val="21"/>
                                    </w:rPr>
                                    <w:t>索</w:t>
                                  </w:r>
                                </w:p>
                              </w:tc>
                              <w:tc>
                                <w:tcPr>
                                  <w:tcW w:w="3301" w:type="dxa"/>
                                  <w:gridSpan w:val="3"/>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3301" w:type="dxa"/>
                                  <w:gridSpan w:val="3"/>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主索の端部（ロープソケット類）</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val="restart"/>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頂部綱車等</w:t>
                                  </w: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綱車一式</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綱車単体</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シャフト</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軸</w:t>
                                  </w:r>
                                  <w:r>
                                    <w:rPr>
                                      <w:rFonts w:ascii="ＭＳ 明朝" w:hAnsi="ＭＳ 明朝"/>
                                      <w:noProof/>
                                      <w:szCs w:val="21"/>
                                    </w:rPr>
                                    <w:t xml:space="preserve">  </w:t>
                                  </w:r>
                                  <w:r>
                                    <w:rPr>
                                      <w:rFonts w:ascii="ＭＳ 明朝" w:hAnsi="ＭＳ 明朝" w:hint="eastAsia"/>
                                      <w:noProof/>
                                      <w:szCs w:val="21"/>
                                    </w:rPr>
                                    <w:t>受</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ロープ外れ止め</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r w:rsidR="00935C00" w:rsidTr="00D6250F">
                              <w:trPr>
                                <w:cantSplit/>
                              </w:trPr>
                              <w:tc>
                                <w:tcPr>
                                  <w:tcW w:w="772" w:type="dxa"/>
                                  <w:gridSpan w:val="2"/>
                                  <w:vMerge/>
                                </w:tcPr>
                                <w:p w:rsidR="00935C00" w:rsidRDefault="00935C00" w:rsidP="00F53E4A">
                                  <w:pPr>
                                    <w:jc w:val="left"/>
                                    <w:rPr>
                                      <w:rFonts w:ascii="ＭＳ 明朝" w:hAnsi="ＭＳ 明朝"/>
                                      <w:noProof/>
                                      <w:szCs w:val="21"/>
                                    </w:rPr>
                                  </w:pPr>
                                </w:p>
                              </w:tc>
                              <w:tc>
                                <w:tcPr>
                                  <w:tcW w:w="1600" w:type="dxa"/>
                                  <w:gridSpan w:val="2"/>
                                  <w:vMerge/>
                                </w:tcPr>
                                <w:p w:rsidR="00935C00" w:rsidRDefault="00935C00" w:rsidP="00F53E4A">
                                  <w:pPr>
                                    <w:spacing w:line="0" w:lineRule="atLeast"/>
                                    <w:jc w:val="left"/>
                                    <w:rPr>
                                      <w:rFonts w:ascii="ＭＳ 明朝" w:hAnsi="ＭＳ 明朝"/>
                                      <w:noProof/>
                                      <w:szCs w:val="21"/>
                                    </w:rPr>
                                  </w:pPr>
                                </w:p>
                              </w:tc>
                              <w:tc>
                                <w:tcPr>
                                  <w:tcW w:w="1701" w:type="dxa"/>
                                </w:tcPr>
                                <w:p w:rsidR="00935C00" w:rsidRDefault="00935C00" w:rsidP="00F53E4A">
                                  <w:pPr>
                                    <w:spacing w:line="0" w:lineRule="atLeast"/>
                                    <w:jc w:val="left"/>
                                    <w:rPr>
                                      <w:rFonts w:ascii="ＭＳ 明朝" w:hAnsi="ＭＳ 明朝"/>
                                      <w:noProof/>
                                      <w:szCs w:val="21"/>
                                    </w:rPr>
                                  </w:pPr>
                                  <w:r>
                                    <w:rPr>
                                      <w:rFonts w:ascii="ＭＳ 明朝" w:hAnsi="ＭＳ 明朝" w:hint="eastAsia"/>
                                      <w:noProof/>
                                      <w:szCs w:val="21"/>
                                    </w:rPr>
                                    <w:t>取付フレーム</w:t>
                                  </w:r>
                                </w:p>
                              </w:tc>
                              <w:tc>
                                <w:tcPr>
                                  <w:tcW w:w="709" w:type="dxa"/>
                                </w:tcPr>
                                <w:p w:rsidR="00935C00" w:rsidRDefault="00935C00" w:rsidP="00F53E4A">
                                  <w:pPr>
                                    <w:spacing w:line="0" w:lineRule="atLeast"/>
                                    <w:jc w:val="center"/>
                                    <w:rPr>
                                      <w:rFonts w:ascii="ＭＳ 明朝" w:hAnsi="ＭＳ 明朝"/>
                                      <w:noProof/>
                                      <w:szCs w:val="21"/>
                                    </w:rPr>
                                  </w:pPr>
                                  <w:r>
                                    <w:rPr>
                                      <w:rFonts w:ascii="ＭＳ 明朝" w:hAnsi="ＭＳ 明朝" w:hint="eastAsia"/>
                                      <w:noProof/>
                                      <w:szCs w:val="21"/>
                                    </w:rPr>
                                    <w:t>○</w:t>
                                  </w:r>
                                </w:p>
                              </w:tc>
                              <w:tc>
                                <w:tcPr>
                                  <w:tcW w:w="709" w:type="dxa"/>
                                </w:tcPr>
                                <w:p w:rsidR="00935C00" w:rsidRDefault="00935C00" w:rsidP="00F53E4A">
                                  <w:pPr>
                                    <w:spacing w:line="0" w:lineRule="atLeast"/>
                                    <w:jc w:val="center"/>
                                    <w:rPr>
                                      <w:rFonts w:ascii="ＭＳ 明朝" w:hAnsi="ＭＳ 明朝"/>
                                      <w:noProof/>
                                      <w:szCs w:val="21"/>
                                    </w:rPr>
                                  </w:pPr>
                                </w:p>
                              </w:tc>
                            </w:tr>
                          </w:tbl>
                          <w:p w:rsidR="00935C00" w:rsidRDefault="00935C00" w:rsidP="00C5048E"/>
                        </w:txbxContent>
                      </v:textbox>
                    </v:shape>
                  </w:pict>
                </mc:Fallback>
              </mc:AlternateConten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2.2.4.3 </w:t>
            </w:r>
            <w:r w:rsidRPr="00DA3461">
              <w:rPr>
                <w:rFonts w:ascii="ＭＳ ゴシック" w:eastAsia="ＭＳ ゴシック" w:hAnsi="ＭＳ ゴシック" w:hint="eastAsia"/>
                <w:color w:val="000000"/>
                <w:sz w:val="22"/>
                <w:szCs w:val="22"/>
              </w:rPr>
              <w:t>維持管理の実施状況に係る情報の管理</w:t>
            </w:r>
          </w:p>
          <w:p w:rsidR="00F53C9F" w:rsidRPr="00BC3664" w:rsidRDefault="00F53C9F">
            <w:pPr>
              <w:pStyle w:val="cb111"/>
            </w:pPr>
            <w:r w:rsidRPr="00BC3664">
              <w:rPr>
                <w:rFonts w:hint="eastAsia"/>
              </w:rPr>
              <w:t>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2.3 </w:t>
            </w:r>
            <w:r w:rsidRPr="00DA3461">
              <w:rPr>
                <w:rFonts w:ascii="ＭＳ ゴシック" w:eastAsia="ＭＳ ゴシック" w:hAnsi="ＭＳ ゴシック" w:hint="eastAsia"/>
                <w:color w:val="000000"/>
                <w:sz w:val="22"/>
                <w:szCs w:val="22"/>
              </w:rPr>
              <w:t>適切な施工の担保</w:t>
            </w:r>
          </w:p>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2.3.1 </w:t>
            </w:r>
            <w:r w:rsidRPr="00DA3461">
              <w:rPr>
                <w:rFonts w:ascii="ＭＳ ゴシック" w:eastAsia="ＭＳ ゴシック" w:hAnsi="ＭＳ ゴシック" w:hint="eastAsia"/>
                <w:color w:val="000000"/>
                <w:sz w:val="22"/>
                <w:szCs w:val="22"/>
              </w:rPr>
              <w:t>適切なインターフェイスの設定</w:t>
            </w:r>
          </w:p>
          <w:p w:rsidR="00F53C9F" w:rsidRPr="00BC3664" w:rsidRDefault="00F53C9F">
            <w:pPr>
              <w:pStyle w:val="cb111"/>
            </w:pPr>
            <w:r w:rsidRPr="00BC3664">
              <w:rPr>
                <w:rFonts w:hint="eastAsia"/>
              </w:rPr>
              <w:t>少なくとも次の内容が設計図書に記載されていること。</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a) </w:t>
            </w:r>
            <w:r w:rsidRPr="00DA3461">
              <w:rPr>
                <w:rFonts w:hint="eastAsia"/>
                <w:color w:val="000000"/>
                <w:szCs w:val="22"/>
              </w:rPr>
              <w:t>かごの内法寸法（間口、奥行）</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b) </w:t>
            </w:r>
            <w:r w:rsidRPr="00DA3461">
              <w:rPr>
                <w:rFonts w:hint="eastAsia"/>
                <w:color w:val="000000"/>
                <w:szCs w:val="22"/>
              </w:rPr>
              <w:t>かごの天井高さ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c) </w:t>
            </w:r>
            <w:r w:rsidRPr="00DA3461">
              <w:rPr>
                <w:rFonts w:hint="eastAsia"/>
                <w:color w:val="000000"/>
                <w:szCs w:val="22"/>
              </w:rPr>
              <w:t>かごの出入口寸法（間口、高さ）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d) </w:t>
            </w:r>
            <w:r w:rsidRPr="00DA3461">
              <w:rPr>
                <w:rFonts w:hint="eastAsia"/>
                <w:color w:val="000000"/>
                <w:szCs w:val="22"/>
              </w:rPr>
              <w:t>昇降路寸法（平面、断面）</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e) </w:t>
            </w:r>
            <w:r w:rsidRPr="00DA3461">
              <w:rPr>
                <w:rFonts w:hint="eastAsia"/>
                <w:color w:val="000000"/>
                <w:szCs w:val="22"/>
              </w:rPr>
              <w:t>躯体の出入り口開口寸法（間口、高さ）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f) </w:t>
            </w:r>
            <w:r w:rsidRPr="00DA3461">
              <w:rPr>
                <w:rFonts w:hint="eastAsia"/>
                <w:color w:val="000000"/>
                <w:szCs w:val="22"/>
              </w:rPr>
              <w:t>オーバーヘッドの高さ</w:t>
            </w:r>
          </w:p>
          <w:p w:rsidR="00F53C9F" w:rsidRPr="00BC3664" w:rsidRDefault="00F53C9F" w:rsidP="00FB15E8">
            <w:pPr>
              <w:pStyle w:val="dt11a"/>
              <w:spacing w:before="0" w:line="240" w:lineRule="auto"/>
              <w:ind w:left="420"/>
              <w:rPr>
                <w:color w:val="000000"/>
                <w:szCs w:val="22"/>
              </w:rPr>
            </w:pPr>
            <w:r w:rsidRPr="00DA3461">
              <w:rPr>
                <w:color w:val="000000"/>
                <w:szCs w:val="22"/>
              </w:rPr>
              <w:t xml:space="preserve">g) </w:t>
            </w:r>
            <w:r w:rsidRPr="00DA3461">
              <w:rPr>
                <w:rFonts w:hint="eastAsia"/>
                <w:color w:val="000000"/>
                <w:szCs w:val="22"/>
              </w:rPr>
              <w:t>ピット深さ</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2.3.2 適切な施工方法・納まり等の確保</w:t>
            </w:r>
          </w:p>
          <w:p w:rsidR="00F53C9F" w:rsidRPr="004A728C" w:rsidRDefault="00F53C9F" w:rsidP="007F6F81">
            <w:pPr>
              <w:pStyle w:val="dt11a"/>
              <w:ind w:left="420"/>
              <w:rPr>
                <w:color w:val="000000"/>
              </w:rPr>
            </w:pPr>
            <w:r w:rsidRPr="004A728C">
              <w:rPr>
                <w:rFonts w:hint="eastAsia"/>
                <w:color w:val="000000"/>
              </w:rPr>
              <w:t>次のような施工方法・納まり等に関する事項について適切に定められていること。</w:t>
            </w:r>
          </w:p>
          <w:p w:rsidR="00F53C9F" w:rsidRPr="004A728C" w:rsidRDefault="00F53C9F" w:rsidP="007F6F81">
            <w:pPr>
              <w:pStyle w:val="dt11a"/>
              <w:ind w:left="420"/>
              <w:rPr>
                <w:color w:val="000000"/>
              </w:rPr>
            </w:pPr>
            <w:r w:rsidRPr="004A728C">
              <w:rPr>
                <w:rFonts w:hint="eastAsia"/>
                <w:color w:val="000000"/>
              </w:rPr>
              <w:t>a) 施工の範囲及び手順</w:t>
            </w:r>
          </w:p>
          <w:p w:rsidR="00F53C9F" w:rsidRPr="004A728C" w:rsidRDefault="00F53C9F" w:rsidP="007F6F81">
            <w:pPr>
              <w:pStyle w:val="et11a1"/>
              <w:spacing w:before="0" w:line="240" w:lineRule="auto"/>
              <w:ind w:left="620"/>
              <w:rPr>
                <w:color w:val="000000"/>
                <w:szCs w:val="22"/>
              </w:rPr>
            </w:pPr>
            <w:r w:rsidRPr="004A728C">
              <w:rPr>
                <w:rFonts w:hint="eastAsia"/>
                <w:color w:val="000000"/>
              </w:rPr>
              <w:t>構成部品の設置及び接続</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DA3461" w:rsidRDefault="00F53C9F" w:rsidP="007F6F81">
            <w:pPr>
              <w:pStyle w:val="dt11a"/>
              <w:ind w:left="420"/>
              <w:rPr>
                <w:color w:val="000000"/>
                <w:szCs w:val="22"/>
              </w:rPr>
            </w:pPr>
            <w:r w:rsidRPr="00C944CF">
              <w:rPr>
                <w:color w:val="000000"/>
                <w:szCs w:val="22"/>
              </w:rPr>
              <w:t xml:space="preserve">b) </w:t>
            </w:r>
            <w:r w:rsidRPr="00DA3461">
              <w:rPr>
                <w:rFonts w:hint="eastAsia"/>
                <w:color w:val="000000"/>
                <w:szCs w:val="22"/>
              </w:rPr>
              <w:t>施工上の留意事項等</w:t>
            </w:r>
          </w:p>
          <w:p w:rsidR="00F53C9F" w:rsidRPr="00DA3461" w:rsidRDefault="00F53C9F" w:rsidP="00FB15E8">
            <w:pPr>
              <w:pStyle w:val="et11a1"/>
              <w:ind w:left="620"/>
              <w:rPr>
                <w:color w:val="000000"/>
                <w:szCs w:val="22"/>
              </w:rPr>
            </w:pPr>
            <w:r w:rsidRPr="00DA3461">
              <w:rPr>
                <w:color w:val="000000"/>
                <w:szCs w:val="22"/>
              </w:rPr>
              <w:t xml:space="preserve">1) </w:t>
            </w:r>
            <w:r w:rsidRPr="00DA3461">
              <w:rPr>
                <w:rFonts w:hint="eastAsia"/>
                <w:color w:val="000000"/>
                <w:szCs w:val="22"/>
              </w:rPr>
              <w:t>施工上の品質管理</w:t>
            </w:r>
          </w:p>
          <w:p w:rsidR="00F53C9F" w:rsidRPr="00DA3461" w:rsidRDefault="00F53C9F" w:rsidP="00FB15E8">
            <w:pPr>
              <w:pStyle w:val="et11a1"/>
              <w:ind w:left="620"/>
              <w:rPr>
                <w:color w:val="000000"/>
                <w:szCs w:val="22"/>
              </w:rPr>
            </w:pPr>
            <w:r w:rsidRPr="00DA3461">
              <w:rPr>
                <w:color w:val="000000"/>
                <w:szCs w:val="22"/>
              </w:rPr>
              <w:t xml:space="preserve">2) </w:t>
            </w:r>
            <w:r w:rsidRPr="00DA3461">
              <w:rPr>
                <w:rFonts w:hint="eastAsia"/>
                <w:color w:val="000000"/>
                <w:szCs w:val="22"/>
              </w:rPr>
              <w:t>標準的な工期</w:t>
            </w:r>
          </w:p>
          <w:p w:rsidR="00F53C9F" w:rsidRPr="00DA3461" w:rsidRDefault="00F53C9F" w:rsidP="00FB15E8">
            <w:pPr>
              <w:pStyle w:val="et11a1"/>
              <w:ind w:left="620"/>
              <w:rPr>
                <w:color w:val="000000"/>
                <w:szCs w:val="22"/>
              </w:rPr>
            </w:pPr>
            <w:r w:rsidRPr="00DA3461">
              <w:rPr>
                <w:color w:val="000000"/>
                <w:szCs w:val="22"/>
              </w:rPr>
              <w:t xml:space="preserve">3) </w:t>
            </w:r>
            <w:r w:rsidRPr="00DA3461">
              <w:rPr>
                <w:rFonts w:hint="eastAsia"/>
                <w:color w:val="000000"/>
                <w:szCs w:val="22"/>
              </w:rPr>
              <w:t>現場での施工、工程、留意点</w:t>
            </w:r>
          </w:p>
          <w:p w:rsidR="00F53C9F" w:rsidRPr="00DA3461" w:rsidRDefault="00F53C9F" w:rsidP="00FB15E8">
            <w:pPr>
              <w:pStyle w:val="et11a1"/>
              <w:ind w:left="620"/>
              <w:rPr>
                <w:color w:val="000000"/>
                <w:szCs w:val="22"/>
              </w:rPr>
            </w:pPr>
            <w:r w:rsidRPr="00DA3461">
              <w:rPr>
                <w:color w:val="000000"/>
                <w:szCs w:val="22"/>
              </w:rPr>
              <w:t xml:space="preserve">4) </w:t>
            </w:r>
            <w:r w:rsidRPr="00DA3461">
              <w:rPr>
                <w:rFonts w:hint="eastAsia"/>
                <w:color w:val="000000"/>
                <w:szCs w:val="22"/>
              </w:rPr>
              <w:t>部品の調整、検査</w:t>
            </w:r>
          </w:p>
          <w:p w:rsidR="00F53C9F" w:rsidRPr="00C944CF" w:rsidRDefault="00F53C9F" w:rsidP="00FB15E8">
            <w:pPr>
              <w:pStyle w:val="et11a1"/>
              <w:ind w:left="620"/>
              <w:rPr>
                <w:color w:val="000000"/>
                <w:szCs w:val="22"/>
              </w:rPr>
            </w:pPr>
            <w:r w:rsidRPr="00DA3461">
              <w:rPr>
                <w:color w:val="000000"/>
                <w:szCs w:val="22"/>
              </w:rPr>
              <w:t xml:space="preserve">5） </w:t>
            </w:r>
            <w:r w:rsidRPr="00DA3461">
              <w:rPr>
                <w:rFonts w:hint="eastAsia"/>
                <w:color w:val="000000"/>
                <w:szCs w:val="22"/>
              </w:rPr>
              <w:t>試運転、調整</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DA3461" w:rsidRDefault="00F53C9F" w:rsidP="007F6F81">
            <w:pPr>
              <w:pStyle w:val="dt11a"/>
              <w:ind w:left="420"/>
              <w:rPr>
                <w:color w:val="000000"/>
                <w:szCs w:val="22"/>
              </w:rPr>
            </w:pPr>
            <w:r w:rsidRPr="00C944CF">
              <w:rPr>
                <w:color w:val="000000"/>
                <w:szCs w:val="22"/>
              </w:rPr>
              <w:t xml:space="preserve">c) </w:t>
            </w:r>
            <w:r w:rsidRPr="00DA3461">
              <w:rPr>
                <w:color w:val="000000"/>
                <w:szCs w:val="22"/>
              </w:rPr>
              <w:t>関連工事の留意事項</w:t>
            </w:r>
          </w:p>
          <w:p w:rsidR="00F53C9F" w:rsidRPr="00DA3461" w:rsidRDefault="00F53C9F" w:rsidP="00FB15E8">
            <w:pPr>
              <w:pStyle w:val="et11a1"/>
              <w:ind w:left="620"/>
              <w:rPr>
                <w:color w:val="000000"/>
                <w:szCs w:val="22"/>
              </w:rPr>
            </w:pPr>
            <w:r w:rsidRPr="00DA3461">
              <w:rPr>
                <w:color w:val="000000"/>
                <w:szCs w:val="22"/>
              </w:rPr>
              <w:t xml:space="preserve">1) </w:t>
            </w:r>
            <w:r w:rsidRPr="00DA3461">
              <w:rPr>
                <w:rFonts w:hint="eastAsia"/>
                <w:color w:val="000000"/>
                <w:szCs w:val="22"/>
              </w:rPr>
              <w:t>取付下地の要件および施工方法</w:t>
            </w:r>
          </w:p>
          <w:p w:rsidR="00F53C9F" w:rsidRPr="00DA3461" w:rsidRDefault="00F53C9F" w:rsidP="00FB15E8">
            <w:pPr>
              <w:pStyle w:val="et11a1"/>
              <w:ind w:left="620"/>
              <w:rPr>
                <w:color w:val="000000"/>
                <w:szCs w:val="22"/>
              </w:rPr>
            </w:pPr>
            <w:r w:rsidRPr="00DA3461">
              <w:rPr>
                <w:color w:val="000000"/>
                <w:szCs w:val="22"/>
              </w:rPr>
              <w:t xml:space="preserve">2) </w:t>
            </w:r>
            <w:r w:rsidRPr="00DA3461">
              <w:rPr>
                <w:rFonts w:hint="eastAsia"/>
                <w:color w:val="000000"/>
                <w:szCs w:val="22"/>
              </w:rPr>
              <w:t>昇降路とのとりあい</w:t>
            </w:r>
          </w:p>
          <w:p w:rsidR="00F53C9F" w:rsidRPr="00C944CF" w:rsidRDefault="00F53C9F" w:rsidP="00FB15E8">
            <w:pPr>
              <w:pStyle w:val="et11a1"/>
              <w:ind w:left="620"/>
              <w:rPr>
                <w:color w:val="000000"/>
                <w:szCs w:val="22"/>
              </w:rPr>
            </w:pPr>
            <w:r w:rsidRPr="00DA3461">
              <w:rPr>
                <w:color w:val="000000"/>
                <w:szCs w:val="22"/>
              </w:rPr>
              <w:t xml:space="preserve">3) </w:t>
            </w:r>
            <w:r w:rsidRPr="00DA3461">
              <w:rPr>
                <w:rFonts w:hint="eastAsia"/>
                <w:color w:val="000000"/>
                <w:szCs w:val="22"/>
              </w:rPr>
              <w:t>その他関連工事の要件</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7F6F81">
            <w:pPr>
              <w:pStyle w:val="dt11a"/>
              <w:ind w:left="420"/>
              <w:rPr>
                <w:color w:val="000000"/>
                <w:szCs w:val="22"/>
              </w:rPr>
            </w:pPr>
            <w:r w:rsidRPr="004A728C">
              <w:rPr>
                <w:rFonts w:hint="eastAsia"/>
                <w:color w:val="000000"/>
              </w:rPr>
              <w:t>d) 当該部品の施工方法・納まりが、他の方法を許容しない限定的なものであるか、他の方法も許容する標準的なものであるかについて明確になっていること。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FB15E8">
            <w:pPr>
              <w:pStyle w:val="dt11a"/>
              <w:ind w:left="420"/>
              <w:rPr>
                <w:color w:val="000000"/>
                <w:szCs w:val="22"/>
              </w:rPr>
            </w:pPr>
            <w:r w:rsidRPr="004A728C">
              <w:rPr>
                <w:rFonts w:hint="eastAsia"/>
                <w:color w:val="000000"/>
              </w:rPr>
              <w:t>e) 標準的な施工方法・納まりである場合は、標準的な施工法・納まり等以外の方法について、必要な注意事項及び禁止事項が明確になっていること。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3 </w:t>
            </w:r>
            <w:r w:rsidRPr="00DA3461">
              <w:rPr>
                <w:rFonts w:ascii="ＭＳ ゴシック" w:eastAsia="ＭＳ ゴシック" w:hAnsi="ＭＳ ゴシック" w:hint="eastAsia"/>
                <w:color w:val="000000"/>
                <w:sz w:val="22"/>
                <w:szCs w:val="22"/>
              </w:rPr>
              <w:t>情報の提供に係る要求事項</w:t>
            </w:r>
          </w:p>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3.1 </w:t>
            </w:r>
            <w:r w:rsidRPr="00DA3461">
              <w:rPr>
                <w:rFonts w:ascii="ＭＳ ゴシック" w:eastAsia="ＭＳ ゴシック" w:hAnsi="ＭＳ ゴシック" w:hint="eastAsia"/>
                <w:color w:val="000000"/>
                <w:sz w:val="22"/>
                <w:szCs w:val="22"/>
              </w:rPr>
              <w:t>基本性能に関する情報提供</w:t>
            </w:r>
          </w:p>
          <w:p w:rsidR="00F53C9F" w:rsidRPr="00BC3664" w:rsidRDefault="00F53C9F">
            <w:pPr>
              <w:pStyle w:val="cb111"/>
            </w:pPr>
            <w:r w:rsidRPr="00BC3664">
              <w:rPr>
                <w:rFonts w:hint="eastAsia"/>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F53C9F" w:rsidRPr="00DA3461" w:rsidRDefault="00F53C9F" w:rsidP="00FB15E8">
            <w:pPr>
              <w:pStyle w:val="dt11a"/>
              <w:spacing w:before="0" w:line="240" w:lineRule="auto"/>
              <w:ind w:left="420"/>
              <w:rPr>
                <w:color w:val="000000"/>
                <w:szCs w:val="22"/>
                <w:lang w:eastAsia="zh-TW"/>
              </w:rPr>
            </w:pPr>
            <w:r w:rsidRPr="00DA3461">
              <w:rPr>
                <w:color w:val="000000"/>
                <w:szCs w:val="22"/>
                <w:lang w:eastAsia="zh-TW"/>
              </w:rPr>
              <w:t>a</w:t>
            </w:r>
            <w:r w:rsidRPr="00DA3461">
              <w:rPr>
                <w:color w:val="000000"/>
                <w:szCs w:val="22"/>
              </w:rPr>
              <w:t xml:space="preserve">) </w:t>
            </w:r>
            <w:r w:rsidRPr="00DA3461">
              <w:rPr>
                <w:rFonts w:hint="eastAsia"/>
                <w:color w:val="000000"/>
                <w:szCs w:val="22"/>
                <w:lang w:eastAsia="zh-TW"/>
              </w:rPr>
              <w:t>定格積載量（定員）</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b) </w:t>
            </w:r>
            <w:r w:rsidRPr="00DA3461">
              <w:rPr>
                <w:rFonts w:hint="eastAsia"/>
                <w:color w:val="000000"/>
                <w:szCs w:val="22"/>
              </w:rPr>
              <w:t>制御方式</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c) </w:t>
            </w:r>
            <w:r w:rsidRPr="00DA3461">
              <w:rPr>
                <w:rFonts w:hint="eastAsia"/>
                <w:color w:val="000000"/>
                <w:szCs w:val="22"/>
              </w:rPr>
              <w:t>操作方式</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d) </w:t>
            </w:r>
            <w:r w:rsidRPr="00DA3461">
              <w:rPr>
                <w:rFonts w:hint="eastAsia"/>
                <w:color w:val="000000"/>
                <w:szCs w:val="22"/>
              </w:rPr>
              <w:t>かご内法寸法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e) </w:t>
            </w:r>
            <w:r w:rsidRPr="00DA3461">
              <w:rPr>
                <w:rFonts w:hint="eastAsia"/>
                <w:color w:val="000000"/>
                <w:szCs w:val="22"/>
              </w:rPr>
              <w:t>かご出入口寸法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f) </w:t>
            </w:r>
            <w:r w:rsidRPr="00DA3461">
              <w:rPr>
                <w:rFonts w:hint="eastAsia"/>
                <w:color w:val="000000"/>
                <w:szCs w:val="22"/>
              </w:rPr>
              <w:t>昇降路有効内法寸法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g) </w:t>
            </w:r>
            <w:r w:rsidRPr="00DA3461">
              <w:rPr>
                <w:rFonts w:hint="eastAsia"/>
                <w:color w:val="000000"/>
                <w:szCs w:val="22"/>
              </w:rPr>
              <w:t>オーバーヘッド（最上階床から）</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h) </w:t>
            </w:r>
            <w:r w:rsidRPr="00DA3461">
              <w:rPr>
                <w:rFonts w:hint="eastAsia"/>
                <w:color w:val="000000"/>
                <w:szCs w:val="22"/>
              </w:rPr>
              <w:t>ピット深さ</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i) </w:t>
            </w:r>
            <w:r w:rsidRPr="00DA3461">
              <w:rPr>
                <w:rFonts w:hint="eastAsia"/>
                <w:color w:val="000000"/>
                <w:szCs w:val="22"/>
              </w:rPr>
              <w:t>電動機の容量</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j) </w:t>
            </w:r>
            <w:r w:rsidRPr="00DA3461">
              <w:rPr>
                <w:rFonts w:hint="eastAsia"/>
                <w:color w:val="000000"/>
                <w:szCs w:val="22"/>
              </w:rPr>
              <w:t>かご意匠</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k) </w:t>
            </w:r>
            <w:r w:rsidRPr="00DA3461">
              <w:rPr>
                <w:rFonts w:hint="eastAsia"/>
                <w:color w:val="000000"/>
                <w:szCs w:val="22"/>
              </w:rPr>
              <w:t>かご出入り口意匠</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l) </w:t>
            </w:r>
            <w:r w:rsidRPr="00DA3461">
              <w:rPr>
                <w:rFonts w:hint="eastAsia"/>
                <w:color w:val="000000"/>
                <w:szCs w:val="22"/>
              </w:rPr>
              <w:t>乗場戸を遮煙扉とする場合の情報</w:t>
            </w:r>
          </w:p>
          <w:p w:rsidR="00F53C9F" w:rsidRPr="00DA3461" w:rsidRDefault="00F53C9F" w:rsidP="00FB15E8">
            <w:pPr>
              <w:pStyle w:val="dt11a"/>
              <w:spacing w:before="0" w:line="240" w:lineRule="auto"/>
              <w:ind w:left="420"/>
              <w:rPr>
                <w:color w:val="000000"/>
                <w:szCs w:val="22"/>
              </w:rPr>
            </w:pPr>
            <w:r w:rsidRPr="00DA3461">
              <w:rPr>
                <w:color w:val="000000"/>
                <w:szCs w:val="22"/>
              </w:rPr>
              <w:t xml:space="preserve">m) </w:t>
            </w:r>
            <w:r w:rsidRPr="00DA3461">
              <w:rPr>
                <w:rFonts w:hint="eastAsia"/>
                <w:color w:val="000000"/>
                <w:szCs w:val="22"/>
              </w:rPr>
              <w:t>構成部品に使用する材料のホルムアルデヒド対策」が施された材料を使用する場合には、当該住宅部品、カタログ等にホルムアルデヒド発散速度又は発散区分を表示すること。</w:t>
            </w:r>
          </w:p>
          <w:p w:rsidR="00F53C9F" w:rsidRPr="004A728C" w:rsidRDefault="00F53C9F" w:rsidP="00FB15E8">
            <w:pPr>
              <w:pStyle w:val="dt11a"/>
              <w:spacing w:before="0" w:line="240" w:lineRule="auto"/>
              <w:ind w:left="420"/>
              <w:rPr>
                <w:color w:val="000000"/>
                <w:szCs w:val="22"/>
              </w:rPr>
            </w:pPr>
            <w:r w:rsidRPr="00DA3461">
              <w:rPr>
                <w:color w:val="000000"/>
                <w:szCs w:val="22"/>
              </w:rPr>
              <w:t xml:space="preserve">n) </w:t>
            </w:r>
            <w:r w:rsidRPr="00DA3461">
              <w:rPr>
                <w:rFonts w:hint="eastAsia"/>
                <w:color w:val="000000"/>
                <w:szCs w:val="22"/>
              </w:rPr>
              <w:t>当該住宅部品を設置するために使用する補強材や接着剤等に、ホルムアルデヒドの放散が少ない材料を選択する必要がある旨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3.2 </w:t>
            </w:r>
            <w:r w:rsidRPr="00DA3461">
              <w:rPr>
                <w:rFonts w:ascii="ＭＳ ゴシック" w:eastAsia="ＭＳ ゴシック" w:hAnsi="ＭＳ ゴシック" w:hint="eastAsia"/>
                <w:color w:val="000000"/>
                <w:sz w:val="22"/>
                <w:szCs w:val="22"/>
              </w:rPr>
              <w:t>使用に関する情報提供</w:t>
            </w:r>
          </w:p>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a) 少なくとも次の使用に関する情報が、わかりやすく表現されている取扱説明書により、提供されること。</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1) </w:t>
            </w:r>
            <w:r w:rsidRPr="00DA3461">
              <w:rPr>
                <w:rFonts w:hint="eastAsia"/>
                <w:color w:val="000000"/>
                <w:szCs w:val="22"/>
              </w:rPr>
              <w:t>誤使用防止のための指示・警告</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2) </w:t>
            </w:r>
            <w:r w:rsidRPr="00DA3461">
              <w:rPr>
                <w:rFonts w:hint="eastAsia"/>
                <w:color w:val="000000"/>
                <w:szCs w:val="22"/>
              </w:rPr>
              <w:t>事故防止のための指示・警告</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3) </w:t>
            </w:r>
            <w:r w:rsidRPr="00DA3461">
              <w:rPr>
                <w:rFonts w:hint="eastAsia"/>
                <w:color w:val="000000"/>
                <w:szCs w:val="22"/>
              </w:rPr>
              <w:t>製品の使用方法</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4) </w:t>
            </w:r>
            <w:r w:rsidRPr="00DA3461">
              <w:rPr>
                <w:rFonts w:hint="eastAsia"/>
                <w:color w:val="000000"/>
                <w:szCs w:val="22"/>
              </w:rPr>
              <w:t>清掃方法や清掃時の注意事項</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5) </w:t>
            </w:r>
            <w:r w:rsidRPr="00DA3461">
              <w:rPr>
                <w:rFonts w:hint="eastAsia"/>
                <w:color w:val="000000"/>
                <w:szCs w:val="22"/>
              </w:rPr>
              <w:t>使用者が維持管理するべき内容</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6) </w:t>
            </w:r>
            <w:r w:rsidRPr="00DA3461">
              <w:rPr>
                <w:rFonts w:hint="eastAsia"/>
                <w:color w:val="000000"/>
                <w:szCs w:val="22"/>
              </w:rPr>
              <w:t>日常の点検方法</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7) </w:t>
            </w:r>
            <w:r w:rsidRPr="00DA3461">
              <w:rPr>
                <w:rFonts w:hint="eastAsia"/>
                <w:color w:val="000000"/>
                <w:szCs w:val="22"/>
              </w:rPr>
              <w:t>故障・異常の確認方法及びその対処方法</w:t>
            </w:r>
          </w:p>
          <w:p w:rsidR="00F53C9F" w:rsidRPr="00DA3461" w:rsidRDefault="00F53C9F" w:rsidP="00FB15E8">
            <w:pPr>
              <w:pStyle w:val="et11a1"/>
              <w:spacing w:before="0" w:line="240" w:lineRule="auto"/>
              <w:ind w:left="620"/>
              <w:rPr>
                <w:color w:val="000000"/>
                <w:szCs w:val="22"/>
              </w:rPr>
            </w:pPr>
            <w:r w:rsidRPr="00DA3461">
              <w:rPr>
                <w:color w:val="000000"/>
                <w:szCs w:val="22"/>
              </w:rPr>
              <w:t xml:space="preserve">8) </w:t>
            </w:r>
            <w:r w:rsidRPr="00DA3461">
              <w:rPr>
                <w:rFonts w:hint="eastAsia"/>
                <w:color w:val="000000"/>
                <w:szCs w:val="22"/>
              </w:rPr>
              <w:t>製品に関する問い合わせ先</w:t>
            </w:r>
          </w:p>
          <w:p w:rsidR="00F53C9F" w:rsidRPr="004A728C" w:rsidRDefault="00F53C9F" w:rsidP="00FB15E8">
            <w:pPr>
              <w:pStyle w:val="et11a1"/>
              <w:spacing w:before="0" w:line="240" w:lineRule="auto"/>
              <w:ind w:left="620"/>
              <w:rPr>
                <w:color w:val="000000"/>
                <w:szCs w:val="22"/>
              </w:rPr>
            </w:pPr>
            <w:r w:rsidRPr="00DA3461">
              <w:rPr>
                <w:color w:val="000000"/>
                <w:szCs w:val="22"/>
              </w:rPr>
              <w:t xml:space="preserve">9) </w:t>
            </w:r>
            <w:r w:rsidRPr="00DA3461">
              <w:rPr>
                <w:rFonts w:hint="eastAsia"/>
                <w:color w:val="000000"/>
                <w:szCs w:val="22"/>
              </w:rPr>
              <w:t>消費者相談窓口</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DA3461">
            <w:pPr>
              <w:pStyle w:val="dt11a"/>
              <w:spacing w:before="0" w:line="240" w:lineRule="auto"/>
              <w:ind w:left="420"/>
              <w:rPr>
                <w:color w:val="000000"/>
                <w:szCs w:val="22"/>
              </w:rPr>
            </w:pPr>
            <w:r w:rsidRPr="004A728C">
              <w:rPr>
                <w:rFonts w:hint="eastAsia"/>
                <w:color w:val="000000"/>
                <w:szCs w:val="22"/>
              </w:rPr>
              <w:t>b） 無償修理保証の対象及び期間を</w:t>
            </w:r>
            <w:r w:rsidR="000B0D41">
              <w:rPr>
                <w:rFonts w:hint="eastAsia"/>
                <w:color w:val="000000"/>
                <w:szCs w:val="22"/>
              </w:rPr>
              <w:t>明記</w:t>
            </w:r>
            <w:r w:rsidRPr="004A728C">
              <w:rPr>
                <w:rFonts w:hint="eastAsia"/>
                <w:color w:val="000000"/>
                <w:szCs w:val="22"/>
              </w:rPr>
              <w:t>した</w:t>
            </w:r>
            <w:r w:rsidR="000B0D41">
              <w:rPr>
                <w:rFonts w:hint="eastAsia"/>
                <w:color w:val="000000"/>
                <w:szCs w:val="22"/>
              </w:rPr>
              <w:t>、</w:t>
            </w:r>
            <w:r w:rsidRPr="004A728C">
              <w:rPr>
                <w:rFonts w:hint="eastAsia"/>
                <w:color w:val="000000"/>
                <w:szCs w:val="22"/>
              </w:rPr>
              <w:t>保証書又は</w:t>
            </w:r>
            <w:r w:rsidR="005D2BDD" w:rsidRPr="005D2BDD">
              <w:rPr>
                <w:rFonts w:hint="eastAsia"/>
                <w:color w:val="000000"/>
                <w:szCs w:val="22"/>
              </w:rPr>
              <w:t>取扱説明書等が</w:t>
            </w:r>
            <w:r w:rsidRPr="004A728C">
              <w:rPr>
                <w:rFonts w:hint="eastAsia"/>
                <w:color w:val="000000"/>
                <w:szCs w:val="22"/>
              </w:rPr>
              <w:t>所有者等に提供されること。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c) 上記保証書等には、部品及び施工の瑕疵並びにその瑕疵に起因する損害に係る優良住宅部品瑕疵担保責任保険・損害賠償責任保険の付されていることが明記されていること。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d) 故障時の連絡先は、容易に消えない方法で、始発階エレベーターホール及び最上階エレベーターホ一ル乗場の見やすい位置に表示され、以下の項目について最低限明示されていること。</w:t>
            </w:r>
          </w:p>
          <w:p w:rsidR="00F53C9F" w:rsidRPr="00DA3461" w:rsidRDefault="00F53C9F" w:rsidP="00FB15E8">
            <w:pPr>
              <w:pStyle w:val="et11a1"/>
              <w:spacing w:before="0" w:line="240" w:lineRule="auto"/>
              <w:ind w:left="620"/>
              <w:rPr>
                <w:color w:val="000000"/>
                <w:szCs w:val="22"/>
              </w:rPr>
            </w:pPr>
            <w:r w:rsidRPr="00DA3461">
              <w:rPr>
                <w:rFonts w:hint="eastAsia"/>
                <w:color w:val="000000"/>
                <w:szCs w:val="22"/>
              </w:rPr>
              <w:t>１</w:t>
            </w:r>
            <w:r w:rsidRPr="00DA3461">
              <w:rPr>
                <w:color w:val="000000"/>
                <w:szCs w:val="22"/>
              </w:rPr>
              <w:t xml:space="preserve">) </w:t>
            </w:r>
            <w:r w:rsidRPr="00DA3461">
              <w:rPr>
                <w:rFonts w:hint="eastAsia"/>
                <w:color w:val="000000"/>
                <w:szCs w:val="22"/>
              </w:rPr>
              <w:t>連絡先会社名</w:t>
            </w:r>
          </w:p>
          <w:p w:rsidR="00F53C9F" w:rsidRPr="00DA3461" w:rsidRDefault="00F53C9F" w:rsidP="00FB15E8">
            <w:pPr>
              <w:pStyle w:val="et11a1"/>
              <w:spacing w:before="0" w:line="240" w:lineRule="auto"/>
              <w:ind w:left="620"/>
              <w:rPr>
                <w:color w:val="000000"/>
                <w:szCs w:val="22"/>
              </w:rPr>
            </w:pPr>
            <w:r w:rsidRPr="00DA3461">
              <w:rPr>
                <w:rFonts w:hint="eastAsia"/>
                <w:color w:val="000000"/>
                <w:szCs w:val="22"/>
              </w:rPr>
              <w:t>２</w:t>
            </w:r>
            <w:r w:rsidRPr="00DA3461">
              <w:rPr>
                <w:color w:val="000000"/>
                <w:szCs w:val="22"/>
              </w:rPr>
              <w:t xml:space="preserve">) </w:t>
            </w:r>
            <w:r w:rsidRPr="00DA3461">
              <w:rPr>
                <w:rFonts w:hint="eastAsia"/>
                <w:color w:val="000000"/>
                <w:szCs w:val="22"/>
              </w:rPr>
              <w:t>電話番号</w:t>
            </w:r>
          </w:p>
          <w:p w:rsidR="00F53C9F" w:rsidRPr="004A728C" w:rsidRDefault="00F53C9F" w:rsidP="00FB15E8">
            <w:pPr>
              <w:pStyle w:val="et11a1"/>
              <w:spacing w:before="0" w:line="240" w:lineRule="auto"/>
              <w:ind w:left="620"/>
              <w:rPr>
                <w:color w:val="000000"/>
                <w:szCs w:val="22"/>
              </w:rPr>
            </w:pPr>
            <w:r w:rsidRPr="00DA3461">
              <w:rPr>
                <w:rFonts w:hint="eastAsia"/>
                <w:color w:val="000000"/>
                <w:szCs w:val="22"/>
              </w:rPr>
              <w:t>３</w:t>
            </w:r>
            <w:r w:rsidRPr="00DA3461">
              <w:rPr>
                <w:color w:val="000000"/>
                <w:szCs w:val="22"/>
              </w:rPr>
              <w:t xml:space="preserve">) </w:t>
            </w:r>
            <w:r w:rsidRPr="00DA3461">
              <w:rPr>
                <w:rFonts w:hint="eastAsia"/>
                <w:color w:val="000000"/>
                <w:szCs w:val="22"/>
              </w:rPr>
              <w:t>管理番号</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e) かご内の見やすい位置に容易に消えない方法で、用途、定員、積載量、禁煙表示、及び管理上の必要事項を表示すること。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F53E4A">
        <w:trPr>
          <w:cantSplit/>
          <w:trHeight w:val="225"/>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3.3 </w:t>
            </w:r>
            <w:r w:rsidRPr="00DA3461">
              <w:rPr>
                <w:rFonts w:ascii="ＭＳ ゴシック" w:eastAsia="ＭＳ ゴシック" w:hAnsi="ＭＳ ゴシック" w:hint="eastAsia"/>
                <w:color w:val="000000"/>
                <w:sz w:val="22"/>
                <w:szCs w:val="22"/>
              </w:rPr>
              <w:t>維持管理に関する情報提供</w:t>
            </w:r>
          </w:p>
          <w:p w:rsidR="00F53C9F" w:rsidRPr="004A728C" w:rsidRDefault="00F53C9F">
            <w:pPr>
              <w:pStyle w:val="cb111"/>
            </w:pPr>
            <w:r w:rsidRPr="004A728C">
              <w:rPr>
                <w:rFonts w:hint="eastAsia"/>
              </w:rPr>
              <w:t>少なくとも次の維持管理に関する情報が、わかりやすく表現され、エレベーターの所有者等に提供されること。</w:t>
            </w:r>
          </w:p>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a) 製品の維持管理内容（品質保証内容及び保証期間を含む）や補修の実施方法</w:t>
            </w:r>
          </w:p>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b) 取替えパーツの種類、生産中止後の取替えパーツの供給可能な期間</w:t>
            </w:r>
          </w:p>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 xml:space="preserve">c) </w:t>
            </w:r>
            <w:r w:rsidRPr="004A728C">
              <w:rPr>
                <w:color w:val="000000"/>
                <w:szCs w:val="22"/>
              </w:rPr>
              <w:t>メンテナンス</w:t>
            </w:r>
            <w:r w:rsidRPr="004A728C">
              <w:rPr>
                <w:rFonts w:hint="eastAsia"/>
                <w:color w:val="000000"/>
                <w:szCs w:val="22"/>
              </w:rPr>
              <w:t>体制の</w:t>
            </w:r>
            <w:r w:rsidRPr="004A728C">
              <w:rPr>
                <w:color w:val="000000"/>
                <w:szCs w:val="22"/>
              </w:rPr>
              <w:t>内容</w:t>
            </w:r>
          </w:p>
          <w:p w:rsidR="00F53C9F" w:rsidRPr="004A728C" w:rsidRDefault="00F53C9F" w:rsidP="005A6E57">
            <w:pPr>
              <w:pStyle w:val="dt11a"/>
              <w:spacing w:before="0" w:line="240" w:lineRule="auto"/>
              <w:ind w:left="420"/>
              <w:rPr>
                <w:color w:val="000000"/>
                <w:szCs w:val="22"/>
              </w:rPr>
            </w:pPr>
            <w:r w:rsidRPr="004A728C">
              <w:rPr>
                <w:rFonts w:hint="eastAsia"/>
                <w:color w:val="000000"/>
                <w:szCs w:val="22"/>
              </w:rPr>
              <w:t>d) 消費者相談窓口</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C944CF" w:rsidRDefault="00F53C9F" w:rsidP="00DA3461">
            <w:pPr>
              <w:rPr>
                <w:color w:val="000000"/>
                <w:sz w:val="22"/>
                <w:szCs w:val="22"/>
              </w:rPr>
            </w:pPr>
            <w:r w:rsidRPr="00DA3461">
              <w:rPr>
                <w:rFonts w:ascii="ＭＳ ゴシック" w:eastAsia="ＭＳ ゴシック" w:hAnsi="ＭＳ ゴシック"/>
                <w:color w:val="000000"/>
                <w:sz w:val="22"/>
                <w:szCs w:val="22"/>
              </w:rPr>
              <w:t xml:space="preserve">3.4 </w:t>
            </w:r>
            <w:r w:rsidRPr="00DA3461">
              <w:rPr>
                <w:rFonts w:ascii="ＭＳ ゴシック" w:eastAsia="ＭＳ ゴシック" w:hAnsi="ＭＳ ゴシック" w:hint="eastAsia"/>
                <w:color w:val="000000"/>
                <w:sz w:val="22"/>
                <w:szCs w:val="22"/>
              </w:rPr>
              <w:t>施工に関する情報提供</w:t>
            </w:r>
          </w:p>
          <w:p w:rsidR="00F53C9F" w:rsidRPr="004A728C" w:rsidRDefault="00F53C9F">
            <w:pPr>
              <w:pStyle w:val="cb111"/>
            </w:pPr>
            <w:r w:rsidRPr="004A728C">
              <w:rPr>
                <w:rFonts w:hint="eastAsia"/>
              </w:rPr>
              <w:t>少なくとも次の施工に関する情報が、わかりやすく表現されている</w:t>
            </w:r>
            <w:r w:rsidR="005D2BDD" w:rsidRPr="005D2BDD">
              <w:rPr>
                <w:rFonts w:hint="eastAsia"/>
              </w:rPr>
              <w:t>施工説明書等</w:t>
            </w:r>
            <w:r w:rsidRPr="004A728C">
              <w:rPr>
                <w:rFonts w:hint="eastAsia"/>
              </w:rPr>
              <w:t>により、施工者に提供されること。</w:t>
            </w:r>
          </w:p>
          <w:p w:rsidR="00F53C9F" w:rsidRPr="004A728C" w:rsidRDefault="00F53C9F">
            <w:pPr>
              <w:pStyle w:val="et11a1"/>
              <w:spacing w:before="0" w:line="240" w:lineRule="auto"/>
              <w:ind w:left="620"/>
              <w:rPr>
                <w:color w:val="000000"/>
                <w:szCs w:val="22"/>
              </w:rPr>
            </w:pPr>
            <w:r w:rsidRPr="004A728C">
              <w:rPr>
                <w:rFonts w:hint="eastAsia"/>
                <w:color w:val="000000"/>
              </w:rPr>
              <w:t>a)「2.3.2 適切な施工方法・納まり等の確保」に係る情報</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63420A">
            <w:pPr>
              <w:pStyle w:val="et11a1"/>
              <w:spacing w:before="0" w:line="240" w:lineRule="auto"/>
              <w:ind w:left="620"/>
              <w:rPr>
                <w:color w:val="000000"/>
                <w:szCs w:val="22"/>
              </w:rPr>
            </w:pPr>
            <w:r w:rsidRPr="004A728C">
              <w:rPr>
                <w:rFonts w:hint="eastAsia"/>
                <w:color w:val="000000"/>
                <w:szCs w:val="22"/>
              </w:rPr>
              <w:t>b)既存共同住宅に設置する場合は、1)居住者が入居している状態での施工となるため、工期は可能な限り短縮すること、2)入居者の日常生活の維持が可能な施工計画とするよう配慮すること、3)階段室等の通行及び屋外歩行に対する安全性が確保される施工計画とするよう配慮す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5A6E57">
            <w:pPr>
              <w:pStyle w:val="dt11a"/>
              <w:spacing w:before="0" w:line="240" w:lineRule="auto"/>
              <w:ind w:leftChars="0" w:left="0" w:firstLineChars="100" w:firstLine="220"/>
              <w:rPr>
                <w:color w:val="000000"/>
                <w:szCs w:val="22"/>
              </w:rPr>
            </w:pPr>
            <w:r w:rsidRPr="004A728C">
              <w:rPr>
                <w:rFonts w:hint="eastAsia"/>
                <w:color w:val="000000"/>
                <w:szCs w:val="22"/>
              </w:rPr>
              <w:t>c) 品質保証に関する事項</w:t>
            </w:r>
          </w:p>
          <w:p w:rsidR="00F53C9F" w:rsidRPr="004A728C" w:rsidRDefault="00F53C9F" w:rsidP="005A6E57">
            <w:pPr>
              <w:pStyle w:val="et11a1"/>
              <w:spacing w:before="0" w:line="240" w:lineRule="auto"/>
              <w:ind w:left="620"/>
              <w:rPr>
                <w:color w:val="000000"/>
                <w:szCs w:val="22"/>
              </w:rPr>
            </w:pPr>
            <w:r w:rsidRPr="004A728C">
              <w:rPr>
                <w:rFonts w:hint="eastAsia"/>
                <w:color w:val="000000"/>
                <w:szCs w:val="22"/>
              </w:rPr>
              <w:t>1) 施工の瑕疵に係る無償修理保証の対象及び期間</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5A6E57">
            <w:pPr>
              <w:pStyle w:val="et11a1"/>
              <w:spacing w:before="0" w:line="240" w:lineRule="auto"/>
              <w:ind w:left="620"/>
              <w:rPr>
                <w:color w:val="000000"/>
                <w:szCs w:val="22"/>
              </w:rPr>
            </w:pPr>
            <w:r w:rsidRPr="004A728C">
              <w:rPr>
                <w:rFonts w:hint="eastAsia"/>
                <w:color w:val="000000"/>
                <w:szCs w:val="22"/>
              </w:rPr>
              <w:t>2) 保険の付保に関する事項</w:t>
            </w:r>
          </w:p>
          <w:p w:rsidR="00F53C9F" w:rsidRPr="004A728C" w:rsidRDefault="00F53C9F" w:rsidP="005A6E57">
            <w:pPr>
              <w:pStyle w:val="ft11a1"/>
              <w:spacing w:line="240" w:lineRule="auto"/>
              <w:ind w:left="820"/>
              <w:rPr>
                <w:color w:val="000000"/>
                <w:szCs w:val="22"/>
              </w:rPr>
            </w:pPr>
            <w:r w:rsidRPr="004A728C">
              <w:rPr>
                <w:rFonts w:hint="eastAsia"/>
                <w:color w:val="000000"/>
                <w:szCs w:val="22"/>
              </w:rPr>
              <w:t>① 当該部品には、部品及び施工の瑕疵並びにその瑕疵に起因する損害に係る優良住宅部品瑕疵担保責任保険・損害賠償責任保険の付されていることが明記されていること。</w:t>
            </w:r>
          </w:p>
        </w:tc>
        <w:tc>
          <w:tcPr>
            <w:tcW w:w="709" w:type="dxa"/>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noWrap/>
            <w:tcMar>
              <w:left w:w="28" w:type="dxa"/>
              <w:right w:w="28" w:type="dxa"/>
            </w:tcMar>
          </w:tcPr>
          <w:p w:rsidR="00F53C9F" w:rsidRPr="004A728C" w:rsidRDefault="00F53C9F" w:rsidP="00D07206">
            <w:pPr>
              <w:snapToGrid w:val="0"/>
              <w:rPr>
                <w:color w:val="000000"/>
              </w:rPr>
            </w:pPr>
          </w:p>
        </w:tc>
        <w:tc>
          <w:tcPr>
            <w:tcW w:w="1134" w:type="dxa"/>
            <w:noWrap/>
            <w:tcMar>
              <w:left w:w="28" w:type="dxa"/>
              <w:right w:w="28" w:type="dxa"/>
            </w:tcMar>
          </w:tcPr>
          <w:p w:rsidR="00F53C9F" w:rsidRPr="004A728C" w:rsidRDefault="00F53C9F" w:rsidP="00D07206">
            <w:pPr>
              <w:snapToGrid w:val="0"/>
              <w:jc w:val="center"/>
              <w:rPr>
                <w:color w:val="000000"/>
              </w:rPr>
            </w:pPr>
          </w:p>
        </w:tc>
      </w:tr>
      <w:tr w:rsidR="00F53C9F" w:rsidRPr="004A728C" w:rsidTr="00DA3461">
        <w:trPr>
          <w:cantSplit/>
        </w:trPr>
        <w:tc>
          <w:tcPr>
            <w:tcW w:w="567" w:type="dxa"/>
          </w:tcPr>
          <w:p w:rsidR="00F53C9F" w:rsidRPr="004A728C" w:rsidRDefault="00F53C9F" w:rsidP="00D07206">
            <w:pPr>
              <w:pStyle w:val="a6"/>
              <w:numPr>
                <w:ilvl w:val="0"/>
                <w:numId w:val="4"/>
              </w:numPr>
              <w:snapToGrid w:val="0"/>
              <w:spacing w:line="240" w:lineRule="auto"/>
              <w:ind w:leftChars="0" w:firstLineChars="0"/>
              <w:jc w:val="center"/>
              <w:rPr>
                <w:color w:val="000000"/>
                <w:sz w:val="20"/>
                <w:szCs w:val="20"/>
              </w:rPr>
            </w:pPr>
          </w:p>
        </w:tc>
        <w:tc>
          <w:tcPr>
            <w:tcW w:w="5812" w:type="dxa"/>
          </w:tcPr>
          <w:p w:rsidR="00F53C9F" w:rsidRPr="004A728C" w:rsidRDefault="00F53C9F" w:rsidP="00EC45CF">
            <w:pPr>
              <w:pStyle w:val="ft11a1"/>
              <w:spacing w:line="240" w:lineRule="auto"/>
              <w:ind w:left="820"/>
              <w:rPr>
                <w:color w:val="000000"/>
                <w:szCs w:val="22"/>
              </w:rPr>
            </w:pPr>
            <w:r w:rsidRPr="004A728C">
              <w:rPr>
                <w:rFonts w:hint="eastAsia"/>
                <w:color w:val="000000"/>
                <w:szCs w:val="22"/>
              </w:rPr>
              <w:t>② 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709" w:type="dxa"/>
            <w:tcBorders>
              <w:bottom w:val="single" w:sz="4" w:space="0" w:color="auto"/>
            </w:tcBorders>
            <w:tcMar>
              <w:left w:w="28" w:type="dxa"/>
              <w:right w:w="28" w:type="dxa"/>
            </w:tcMar>
          </w:tcPr>
          <w:p w:rsidR="00F53C9F" w:rsidRPr="004A728C" w:rsidRDefault="00F53C9F" w:rsidP="00CF33E8">
            <w:pPr>
              <w:snapToGrid w:val="0"/>
              <w:jc w:val="center"/>
              <w:rPr>
                <w:color w:val="000000"/>
                <w:sz w:val="22"/>
              </w:rPr>
            </w:pPr>
            <w:r w:rsidRPr="004A728C">
              <w:rPr>
                <w:rFonts w:hint="eastAsia"/>
                <w:color w:val="000000"/>
                <w:sz w:val="22"/>
              </w:rPr>
              <w:t>図書</w:t>
            </w:r>
          </w:p>
        </w:tc>
        <w:tc>
          <w:tcPr>
            <w:tcW w:w="709" w:type="dxa"/>
            <w:tcBorders>
              <w:bottom w:val="single" w:sz="4" w:space="0" w:color="auto"/>
            </w:tcBorders>
            <w:noWrap/>
            <w:tcMar>
              <w:left w:w="28" w:type="dxa"/>
              <w:right w:w="28" w:type="dxa"/>
            </w:tcMar>
          </w:tcPr>
          <w:p w:rsidR="00F53C9F" w:rsidRPr="004A728C" w:rsidRDefault="00F53C9F" w:rsidP="00CF33E8">
            <w:pPr>
              <w:snapToGrid w:val="0"/>
              <w:jc w:val="center"/>
              <w:rPr>
                <w:color w:val="000000"/>
              </w:rPr>
            </w:pPr>
            <w:r w:rsidRPr="004A728C">
              <w:rPr>
                <w:rFonts w:hint="eastAsia"/>
                <w:color w:val="000000"/>
              </w:rPr>
              <w:t>□</w:t>
            </w:r>
          </w:p>
        </w:tc>
        <w:tc>
          <w:tcPr>
            <w:tcW w:w="1559" w:type="dxa"/>
            <w:tcBorders>
              <w:bottom w:val="single" w:sz="4" w:space="0" w:color="auto"/>
            </w:tcBorders>
            <w:noWrap/>
            <w:tcMar>
              <w:left w:w="28" w:type="dxa"/>
              <w:right w:w="28" w:type="dxa"/>
            </w:tcMar>
          </w:tcPr>
          <w:p w:rsidR="00F53C9F" w:rsidRPr="004A728C" w:rsidRDefault="00F53C9F" w:rsidP="00D07206">
            <w:pPr>
              <w:snapToGrid w:val="0"/>
              <w:rPr>
                <w:color w:val="000000"/>
              </w:rPr>
            </w:pPr>
          </w:p>
        </w:tc>
        <w:tc>
          <w:tcPr>
            <w:tcW w:w="1134" w:type="dxa"/>
            <w:tcBorders>
              <w:bottom w:val="single" w:sz="4" w:space="0" w:color="auto"/>
            </w:tcBorders>
            <w:noWrap/>
            <w:tcMar>
              <w:left w:w="28" w:type="dxa"/>
              <w:right w:w="28" w:type="dxa"/>
            </w:tcMar>
          </w:tcPr>
          <w:p w:rsidR="00F53C9F" w:rsidRPr="004A728C" w:rsidRDefault="00F53C9F" w:rsidP="00D07206">
            <w:pPr>
              <w:snapToGrid w:val="0"/>
              <w:jc w:val="center"/>
              <w:rPr>
                <w:color w:val="000000"/>
              </w:rPr>
            </w:pPr>
          </w:p>
        </w:tc>
      </w:tr>
    </w:tbl>
    <w:p w:rsidR="00B902C0" w:rsidRPr="004A728C" w:rsidRDefault="00B902C0">
      <w:pPr>
        <w:rPr>
          <w:color w:val="000000"/>
        </w:rPr>
      </w:pPr>
    </w:p>
    <w:sectPr w:rsidR="00B902C0" w:rsidRPr="004A728C" w:rsidSect="00DA3461">
      <w:headerReference w:type="default" r:id="rId7"/>
      <w:footerReference w:type="default" r:id="rId8"/>
      <w:pgSz w:w="11906" w:h="16838" w:code="9"/>
      <w:pgMar w:top="709" w:right="567" w:bottom="851" w:left="851" w:header="426"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00" w:rsidRDefault="00935C00">
      <w:r>
        <w:separator/>
      </w:r>
    </w:p>
  </w:endnote>
  <w:endnote w:type="continuationSeparator" w:id="0">
    <w:p w:rsidR="00935C00" w:rsidRDefault="0093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00" w:rsidRPr="00A559AB" w:rsidRDefault="00935C00" w:rsidP="00291352">
    <w:pPr>
      <w:pStyle w:val="a5"/>
      <w:tabs>
        <w:tab w:val="clear" w:pos="4252"/>
        <w:tab w:val="clear" w:pos="8504"/>
      </w:tabs>
      <w:jc w:val="right"/>
      <w:rPr>
        <w:rFonts w:eastAsia="ＭＳ ゴシック"/>
        <w:szCs w:val="28"/>
      </w:rPr>
    </w:pPr>
  </w:p>
  <w:p w:rsidR="00935C00" w:rsidRPr="00A559AB" w:rsidRDefault="00935C00" w:rsidP="00E61DAE">
    <w:pPr>
      <w:pStyle w:val="a5"/>
      <w:tabs>
        <w:tab w:val="clear" w:pos="4252"/>
        <w:tab w:val="clear" w:pos="8504"/>
      </w:tabs>
      <w:jc w:val="center"/>
      <w:rPr>
        <w:rFonts w:eastAsia="ＭＳ ゴシック"/>
        <w:sz w:val="24"/>
        <w:szCs w:val="24"/>
      </w:rPr>
    </w:pPr>
    <w:r w:rsidRPr="00A559AB">
      <w:rPr>
        <w:rFonts w:eastAsia="ＭＳ ゴシック"/>
        <w:sz w:val="24"/>
        <w:szCs w:val="24"/>
      </w:rPr>
      <w:fldChar w:fldCharType="begin"/>
    </w:r>
    <w:r w:rsidRPr="00A559AB">
      <w:rPr>
        <w:rFonts w:eastAsia="ＭＳ ゴシック"/>
        <w:sz w:val="24"/>
        <w:szCs w:val="24"/>
      </w:rPr>
      <w:instrText xml:space="preserve"> PAGE </w:instrText>
    </w:r>
    <w:r w:rsidRPr="00A559AB">
      <w:rPr>
        <w:rFonts w:eastAsia="ＭＳ ゴシック"/>
        <w:sz w:val="24"/>
        <w:szCs w:val="24"/>
      </w:rPr>
      <w:fldChar w:fldCharType="separate"/>
    </w:r>
    <w:r w:rsidR="00DA3461">
      <w:rPr>
        <w:rFonts w:eastAsia="ＭＳ ゴシック"/>
        <w:noProof/>
        <w:sz w:val="24"/>
        <w:szCs w:val="24"/>
      </w:rPr>
      <w:t>1</w:t>
    </w:r>
    <w:r w:rsidRPr="00A559AB">
      <w:rPr>
        <w:rFonts w:eastAsia="ＭＳ ゴシック"/>
        <w:sz w:val="24"/>
        <w:szCs w:val="24"/>
      </w:rPr>
      <w:fldChar w:fldCharType="end"/>
    </w:r>
    <w:r w:rsidRPr="00A559AB">
      <w:rPr>
        <w:rFonts w:eastAsia="ＭＳ ゴシック"/>
        <w:sz w:val="24"/>
        <w:szCs w:val="24"/>
      </w:rPr>
      <w:t>/</w:t>
    </w:r>
    <w:r w:rsidRPr="00A559AB">
      <w:rPr>
        <w:rFonts w:eastAsia="ＭＳ ゴシック"/>
        <w:sz w:val="24"/>
        <w:szCs w:val="24"/>
      </w:rPr>
      <w:fldChar w:fldCharType="begin"/>
    </w:r>
    <w:r w:rsidRPr="00A559AB">
      <w:rPr>
        <w:rFonts w:eastAsia="ＭＳ ゴシック"/>
        <w:sz w:val="24"/>
        <w:szCs w:val="24"/>
      </w:rPr>
      <w:instrText xml:space="preserve"> NUMPAGES </w:instrText>
    </w:r>
    <w:r w:rsidRPr="00A559AB">
      <w:rPr>
        <w:rFonts w:eastAsia="ＭＳ ゴシック"/>
        <w:sz w:val="24"/>
        <w:szCs w:val="24"/>
      </w:rPr>
      <w:fldChar w:fldCharType="separate"/>
    </w:r>
    <w:r w:rsidR="00DA3461">
      <w:rPr>
        <w:rFonts w:eastAsia="ＭＳ ゴシック"/>
        <w:noProof/>
        <w:sz w:val="24"/>
        <w:szCs w:val="24"/>
      </w:rPr>
      <w:t>6</w:t>
    </w:r>
    <w:r w:rsidRPr="00A559AB">
      <w:rPr>
        <w:rFonts w:eastAsia="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00" w:rsidRDefault="00935C00">
      <w:r>
        <w:separator/>
      </w:r>
    </w:p>
  </w:footnote>
  <w:footnote w:type="continuationSeparator" w:id="0">
    <w:p w:rsidR="00935C00" w:rsidRDefault="0093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935C00" w:rsidRPr="00A559AB" w:rsidTr="001C1C8D">
      <w:trPr>
        <w:cantSplit/>
        <w:trHeight w:val="534"/>
      </w:trPr>
      <w:tc>
        <w:tcPr>
          <w:tcW w:w="6379" w:type="dxa"/>
          <w:gridSpan w:val="2"/>
          <w:tcBorders>
            <w:bottom w:val="single" w:sz="4" w:space="0" w:color="auto"/>
          </w:tcBorders>
          <w:noWrap/>
        </w:tcPr>
        <w:p w:rsidR="00935C00" w:rsidRPr="00A559AB" w:rsidRDefault="00935C00" w:rsidP="00D07206">
          <w:pPr>
            <w:adjustRightInd w:val="0"/>
            <w:snapToGrid w:val="0"/>
            <w:rPr>
              <w:rFonts w:eastAsia="ＭＳ ゴシック"/>
              <w:sz w:val="28"/>
              <w:szCs w:val="28"/>
            </w:rPr>
          </w:pPr>
          <w:r w:rsidRPr="00A559AB">
            <w:rPr>
              <w:rFonts w:eastAsia="ＭＳ ゴシック" w:hint="eastAsia"/>
              <w:sz w:val="28"/>
              <w:szCs w:val="28"/>
            </w:rPr>
            <w:t>BL</w:t>
          </w:r>
          <w:r w:rsidRPr="00A559AB">
            <w:rPr>
              <w:rFonts w:eastAsia="ＭＳ ゴシック" w:hAnsi="ＭＳ ゴシック" w:hint="eastAsia"/>
              <w:sz w:val="28"/>
              <w:szCs w:val="28"/>
            </w:rPr>
            <w:t>認定基準適合確認自己チェックリスト</w:t>
          </w:r>
        </w:p>
        <w:p w:rsidR="00935C00" w:rsidRPr="00A559AB" w:rsidRDefault="00CB7727" w:rsidP="00CB7727">
          <w:pPr>
            <w:adjustRightInd w:val="0"/>
            <w:snapToGrid w:val="0"/>
            <w:rPr>
              <w:rFonts w:eastAsia="ＭＳ Ｐゴシック"/>
              <w:sz w:val="18"/>
              <w:szCs w:val="18"/>
            </w:rPr>
          </w:pPr>
          <w:r w:rsidRPr="00CB7727">
            <w:rPr>
              <w:rFonts w:eastAsia="ＭＳ ゴシック" w:hAnsi="ＭＳ ゴシック" w:hint="eastAsia"/>
              <w:sz w:val="24"/>
              <w:szCs w:val="28"/>
            </w:rPr>
            <w:t>（</w:t>
          </w:r>
          <w:r w:rsidRPr="00DB7AAA">
            <w:rPr>
              <w:rFonts w:asciiTheme="majorEastAsia" w:eastAsiaTheme="majorEastAsia" w:hAnsiTheme="majorEastAsia" w:hint="eastAsia"/>
              <w:sz w:val="24"/>
              <w:szCs w:val="28"/>
            </w:rPr>
            <w:t>エレベーター〔小規模共同住宅用エレベーター(単体)〕</w:t>
          </w:r>
          <w:r w:rsidRPr="00CB7727">
            <w:rPr>
              <w:rFonts w:eastAsia="ＭＳ ゴシック" w:hAnsi="ＭＳ ゴシック" w:hint="eastAsia"/>
              <w:sz w:val="24"/>
              <w:szCs w:val="28"/>
            </w:rPr>
            <w:t>）</w:t>
          </w:r>
        </w:p>
      </w:tc>
      <w:tc>
        <w:tcPr>
          <w:tcW w:w="4111" w:type="dxa"/>
          <w:gridSpan w:val="4"/>
          <w:tcBorders>
            <w:bottom w:val="single" w:sz="4" w:space="0" w:color="auto"/>
          </w:tcBorders>
          <w:vAlign w:val="bottom"/>
        </w:tcPr>
        <w:p w:rsidR="00935C00" w:rsidRPr="00A559AB" w:rsidRDefault="00935C00" w:rsidP="00D07206">
          <w:pPr>
            <w:adjustRightInd w:val="0"/>
            <w:snapToGrid w:val="0"/>
            <w:rPr>
              <w:rFonts w:eastAsia="ＭＳ ゴシック"/>
              <w:sz w:val="18"/>
              <w:szCs w:val="18"/>
            </w:rPr>
          </w:pPr>
          <w:r w:rsidRPr="00A559AB">
            <w:rPr>
              <w:rFonts w:eastAsia="ＭＳ ゴシック" w:hint="eastAsia"/>
              <w:sz w:val="28"/>
              <w:szCs w:val="28"/>
              <w:u w:val="single"/>
            </w:rPr>
            <w:t>□</w:t>
          </w:r>
          <w:r w:rsidRPr="00A559AB">
            <w:rPr>
              <w:rFonts w:eastAsia="ＭＳ ゴシック" w:hAnsi="ＭＳ ゴシック" w:hint="eastAsia"/>
              <w:sz w:val="28"/>
              <w:szCs w:val="28"/>
              <w:u w:val="single"/>
            </w:rPr>
            <w:t xml:space="preserve">型式　　　　　　　　　　　</w:t>
          </w:r>
        </w:p>
      </w:tc>
    </w:tr>
    <w:tr w:rsidR="00935C00" w:rsidRPr="00A559AB" w:rsidTr="00996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935C00" w:rsidRPr="00A559AB" w:rsidRDefault="00935C00" w:rsidP="00D07206">
          <w:pPr>
            <w:pStyle w:val="a4"/>
            <w:adjustRightInd w:val="0"/>
            <w:jc w:val="center"/>
            <w:rPr>
              <w:rFonts w:eastAsia="ＭＳ ゴシック"/>
              <w:sz w:val="18"/>
            </w:rPr>
          </w:pPr>
          <w:r w:rsidRPr="00A559AB">
            <w:rPr>
              <w:rFonts w:eastAsia="ＭＳ ゴシック" w:hint="eastAsia"/>
              <w:sz w:val="18"/>
            </w:rPr>
            <w:t>項目</w:t>
          </w:r>
        </w:p>
        <w:p w:rsidR="00935C00" w:rsidRPr="00A559AB" w:rsidRDefault="00935C00" w:rsidP="00D07206">
          <w:pPr>
            <w:pStyle w:val="a4"/>
            <w:adjustRightInd w:val="0"/>
            <w:jc w:val="center"/>
            <w:rPr>
              <w:rFonts w:eastAsia="ＭＳ ゴシック"/>
              <w:sz w:val="18"/>
            </w:rPr>
          </w:pPr>
          <w:r w:rsidRPr="00A559AB">
            <w:rPr>
              <w:rFonts w:eastAsia="ＭＳ ゴシック" w:hint="eastAsia"/>
              <w:sz w:val="18"/>
            </w:rPr>
            <w:t>番号</w:t>
          </w:r>
        </w:p>
      </w:tc>
      <w:tc>
        <w:tcPr>
          <w:tcW w:w="5812" w:type="dxa"/>
          <w:vAlign w:val="center"/>
        </w:tcPr>
        <w:p w:rsidR="00935C00" w:rsidRPr="00A559AB" w:rsidRDefault="00935C00" w:rsidP="005D2BDD">
          <w:pPr>
            <w:pStyle w:val="a4"/>
            <w:adjustRightInd w:val="0"/>
            <w:jc w:val="center"/>
            <w:rPr>
              <w:rFonts w:eastAsia="ＭＳ ゴシック"/>
              <w:sz w:val="18"/>
              <w:szCs w:val="18"/>
              <w:lang w:eastAsia="zh-TW"/>
            </w:rPr>
          </w:pPr>
          <w:r w:rsidRPr="00A559AB">
            <w:rPr>
              <w:rFonts w:eastAsia="ＭＳ ゴシック" w:hint="eastAsia"/>
              <w:sz w:val="18"/>
              <w:szCs w:val="18"/>
            </w:rPr>
            <w:t>優良住宅部品</w:t>
          </w:r>
          <w:r>
            <w:rPr>
              <w:rFonts w:eastAsia="ＭＳ ゴシック" w:hint="eastAsia"/>
              <w:sz w:val="18"/>
              <w:szCs w:val="18"/>
            </w:rPr>
            <w:t>認定</w:t>
          </w:r>
          <w:r w:rsidRPr="00A559AB">
            <w:rPr>
              <w:rFonts w:eastAsia="ＭＳ ゴシック" w:hint="eastAsia"/>
              <w:sz w:val="18"/>
              <w:szCs w:val="18"/>
              <w:lang w:eastAsia="zh-TW"/>
            </w:rPr>
            <w:t>基準（</w:t>
          </w:r>
          <w:r w:rsidRPr="00C80078">
            <w:rPr>
              <w:rFonts w:ascii="ＭＳ ゴシック" w:eastAsia="ＭＳ ゴシック" w:hAnsi="ＭＳ ゴシック" w:hint="eastAsia"/>
              <w:sz w:val="18"/>
              <w:szCs w:val="18"/>
              <w:lang w:eastAsia="zh-TW"/>
            </w:rPr>
            <w:t>BL</w:t>
          </w:r>
          <w:r>
            <w:rPr>
              <w:rFonts w:ascii="ＭＳ ゴシック" w:eastAsia="ＭＳ ゴシック" w:hAnsi="ＭＳ ゴシック" w:hint="eastAsia"/>
              <w:sz w:val="18"/>
              <w:szCs w:val="18"/>
            </w:rPr>
            <w:t>S</w:t>
          </w:r>
          <w:r w:rsidRPr="00C80078">
            <w:rPr>
              <w:rFonts w:ascii="ＭＳ ゴシック" w:eastAsia="ＭＳ ゴシック" w:hAnsi="ＭＳ ゴシック" w:hint="eastAsia"/>
              <w:sz w:val="18"/>
              <w:szCs w:val="18"/>
              <w:lang w:eastAsia="zh-TW"/>
            </w:rPr>
            <w:t xml:space="preserve"> </w:t>
          </w:r>
          <w:r w:rsidRPr="00C80078">
            <w:rPr>
              <w:rFonts w:ascii="ＭＳ ゴシック" w:eastAsia="ＭＳ ゴシック" w:hAnsi="ＭＳ ゴシック" w:hint="eastAsia"/>
              <w:sz w:val="18"/>
              <w:szCs w:val="18"/>
            </w:rPr>
            <w:t>ELSW</w:t>
          </w:r>
          <w:r w:rsidRPr="00C80078">
            <w:rPr>
              <w:rFonts w:ascii="ＭＳ ゴシック" w:eastAsia="ＭＳ ゴシック" w:hAnsi="ＭＳ ゴシック" w:hint="eastAsia"/>
              <w:sz w:val="18"/>
              <w:szCs w:val="18"/>
              <w:lang w:eastAsia="zh-TW"/>
            </w:rPr>
            <w:t>：</w:t>
          </w:r>
          <w:r w:rsidRPr="005D2BDD">
            <w:rPr>
              <w:rFonts w:ascii="ＭＳ ゴシック" w:eastAsia="ＭＳ ゴシック" w:hAnsi="ＭＳ ゴシック" w:hint="eastAsia"/>
              <w:sz w:val="18"/>
              <w:szCs w:val="18"/>
              <w:lang w:eastAsia="zh-TW"/>
            </w:rPr>
            <w:t>202</w:t>
          </w:r>
          <w:r>
            <w:rPr>
              <w:rFonts w:ascii="ＭＳ ゴシック" w:eastAsia="ＭＳ ゴシック" w:hAnsi="ＭＳ ゴシック" w:hint="eastAsia"/>
              <w:sz w:val="18"/>
              <w:szCs w:val="18"/>
            </w:rPr>
            <w:t>4</w:t>
          </w:r>
          <w:r w:rsidRPr="005D2BDD">
            <w:rPr>
              <w:rFonts w:ascii="ＭＳ ゴシック" w:eastAsia="ＭＳ ゴシック" w:hAnsi="ＭＳ ゴシック" w:hint="eastAsia"/>
              <w:sz w:val="18"/>
              <w:szCs w:val="18"/>
              <w:lang w:eastAsia="zh-TW"/>
            </w:rPr>
            <w:t xml:space="preserve">　202</w:t>
          </w:r>
          <w:r>
            <w:rPr>
              <w:rFonts w:ascii="ＭＳ ゴシック" w:eastAsia="ＭＳ ゴシック" w:hAnsi="ＭＳ ゴシック" w:hint="eastAsia"/>
              <w:sz w:val="18"/>
              <w:szCs w:val="18"/>
            </w:rPr>
            <w:t>4</w:t>
          </w:r>
          <w:r w:rsidRPr="005D2BDD">
            <w:rPr>
              <w:rFonts w:ascii="ＭＳ ゴシック" w:eastAsia="ＭＳ ゴシック" w:hAnsi="ＭＳ ゴシック" w:hint="eastAsia"/>
              <w:sz w:val="18"/>
              <w:szCs w:val="18"/>
              <w:lang w:eastAsia="zh-TW"/>
            </w:rPr>
            <w:t>.4.</w:t>
          </w:r>
          <w:r>
            <w:rPr>
              <w:rFonts w:ascii="ＭＳ ゴシック" w:eastAsia="ＭＳ ゴシック" w:hAnsi="ＭＳ ゴシック" w:hint="eastAsia"/>
              <w:sz w:val="18"/>
              <w:szCs w:val="18"/>
            </w:rPr>
            <w:t>15</w:t>
          </w:r>
          <w:r w:rsidRPr="005D2BDD">
            <w:rPr>
              <w:rFonts w:ascii="ＭＳ ゴシック" w:eastAsia="ＭＳ ゴシック" w:hAnsi="ＭＳ ゴシック" w:hint="eastAsia"/>
              <w:sz w:val="18"/>
              <w:szCs w:val="18"/>
              <w:lang w:eastAsia="zh-TW"/>
            </w:rPr>
            <w:t xml:space="preserve">　施行）</w:t>
          </w:r>
        </w:p>
      </w:tc>
      <w:tc>
        <w:tcPr>
          <w:tcW w:w="709" w:type="dxa"/>
          <w:vMerge w:val="restart"/>
          <w:vAlign w:val="center"/>
        </w:tcPr>
        <w:p w:rsidR="00935C00" w:rsidRPr="00A559AB" w:rsidRDefault="00935C00" w:rsidP="00D07206">
          <w:pPr>
            <w:pStyle w:val="a4"/>
            <w:adjustRightInd w:val="0"/>
            <w:jc w:val="center"/>
            <w:rPr>
              <w:rFonts w:eastAsia="ＭＳ ゴシック"/>
              <w:sz w:val="18"/>
            </w:rPr>
          </w:pPr>
          <w:r w:rsidRPr="00A559AB">
            <w:rPr>
              <w:rFonts w:eastAsia="ＭＳ ゴシック" w:hint="eastAsia"/>
              <w:sz w:val="18"/>
            </w:rPr>
            <w:t>確認</w:t>
          </w:r>
        </w:p>
        <w:p w:rsidR="00935C00" w:rsidRPr="00A559AB" w:rsidRDefault="00935C00" w:rsidP="00D07206">
          <w:pPr>
            <w:pStyle w:val="a4"/>
            <w:adjustRightInd w:val="0"/>
            <w:jc w:val="center"/>
            <w:rPr>
              <w:rFonts w:eastAsia="ＭＳ ゴシック"/>
              <w:sz w:val="18"/>
            </w:rPr>
          </w:pPr>
          <w:r w:rsidRPr="00A559AB">
            <w:rPr>
              <w:rFonts w:eastAsia="ＭＳ ゴシック" w:hint="eastAsia"/>
              <w:sz w:val="18"/>
            </w:rPr>
            <w:t>方法</w:t>
          </w:r>
        </w:p>
      </w:tc>
      <w:tc>
        <w:tcPr>
          <w:tcW w:w="3402" w:type="dxa"/>
          <w:gridSpan w:val="3"/>
          <w:tcBorders>
            <w:right w:val="single" w:sz="4" w:space="0" w:color="auto"/>
          </w:tcBorders>
          <w:vAlign w:val="center"/>
        </w:tcPr>
        <w:p w:rsidR="00935C00" w:rsidRPr="00A559AB" w:rsidRDefault="00935C00" w:rsidP="00D07206">
          <w:pPr>
            <w:pStyle w:val="a4"/>
            <w:adjustRightInd w:val="0"/>
            <w:jc w:val="center"/>
            <w:rPr>
              <w:rFonts w:eastAsia="ＭＳ ゴシック"/>
              <w:sz w:val="18"/>
              <w:szCs w:val="18"/>
            </w:rPr>
          </w:pPr>
          <w:r w:rsidRPr="00A559AB">
            <w:rPr>
              <w:rFonts w:eastAsia="ＭＳ ゴシック" w:hint="eastAsia"/>
              <w:sz w:val="18"/>
              <w:szCs w:val="18"/>
            </w:rPr>
            <w:t>申請者記入</w:t>
          </w:r>
        </w:p>
      </w:tc>
    </w:tr>
    <w:tr w:rsidR="00935C00" w:rsidRPr="00A559AB" w:rsidTr="00996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935C00" w:rsidRPr="00A559AB" w:rsidRDefault="00935C00" w:rsidP="00D07206">
          <w:pPr>
            <w:pStyle w:val="a4"/>
            <w:adjustRightInd w:val="0"/>
            <w:jc w:val="center"/>
            <w:rPr>
              <w:rFonts w:eastAsia="ＭＳ ゴシック"/>
            </w:rPr>
          </w:pPr>
        </w:p>
      </w:tc>
      <w:tc>
        <w:tcPr>
          <w:tcW w:w="5812" w:type="dxa"/>
          <w:vAlign w:val="center"/>
        </w:tcPr>
        <w:p w:rsidR="00935C00" w:rsidRPr="00A559AB" w:rsidRDefault="00935C00" w:rsidP="00D07206">
          <w:pPr>
            <w:pStyle w:val="a4"/>
            <w:adjustRightInd w:val="0"/>
            <w:jc w:val="center"/>
            <w:rPr>
              <w:rFonts w:eastAsia="ＭＳ ゴシック"/>
              <w:sz w:val="18"/>
              <w:szCs w:val="18"/>
            </w:rPr>
          </w:pPr>
          <w:r w:rsidRPr="00A559AB">
            <w:rPr>
              <w:rFonts w:eastAsia="ＭＳ ゴシック" w:hint="eastAsia"/>
              <w:sz w:val="18"/>
              <w:szCs w:val="18"/>
            </w:rPr>
            <w:t>確認事項</w:t>
          </w:r>
        </w:p>
      </w:tc>
      <w:tc>
        <w:tcPr>
          <w:tcW w:w="709" w:type="dxa"/>
          <w:vMerge/>
          <w:vAlign w:val="center"/>
        </w:tcPr>
        <w:p w:rsidR="00935C00" w:rsidRPr="00A559AB" w:rsidRDefault="00935C00" w:rsidP="00D07206">
          <w:pPr>
            <w:pStyle w:val="a4"/>
            <w:adjustRightInd w:val="0"/>
            <w:jc w:val="center"/>
            <w:rPr>
              <w:rFonts w:eastAsia="ＭＳ ゴシック"/>
              <w:sz w:val="18"/>
              <w:szCs w:val="18"/>
            </w:rPr>
          </w:pPr>
        </w:p>
      </w:tc>
      <w:tc>
        <w:tcPr>
          <w:tcW w:w="709" w:type="dxa"/>
          <w:vAlign w:val="center"/>
        </w:tcPr>
        <w:p w:rsidR="00935C00" w:rsidRPr="00A559AB" w:rsidRDefault="00935C00" w:rsidP="00D07206">
          <w:pPr>
            <w:pStyle w:val="a4"/>
            <w:adjustRightInd w:val="0"/>
            <w:jc w:val="center"/>
            <w:rPr>
              <w:rFonts w:eastAsia="ＭＳ ゴシック"/>
              <w:sz w:val="18"/>
              <w:szCs w:val="18"/>
            </w:rPr>
          </w:pPr>
          <w:r w:rsidRPr="00A559AB">
            <w:rPr>
              <w:rFonts w:eastAsia="ＭＳ ゴシック" w:hint="eastAsia"/>
              <w:sz w:val="18"/>
              <w:szCs w:val="18"/>
            </w:rPr>
            <w:t>ﾁｪｯｸ</w:t>
          </w:r>
        </w:p>
      </w:tc>
      <w:tc>
        <w:tcPr>
          <w:tcW w:w="1559" w:type="dxa"/>
          <w:vAlign w:val="center"/>
        </w:tcPr>
        <w:p w:rsidR="00935C00" w:rsidRPr="00A559AB" w:rsidRDefault="00935C00" w:rsidP="00D07206">
          <w:pPr>
            <w:pStyle w:val="a4"/>
            <w:adjustRightInd w:val="0"/>
            <w:jc w:val="center"/>
            <w:rPr>
              <w:rFonts w:eastAsia="ＭＳ ゴシック"/>
              <w:sz w:val="18"/>
              <w:szCs w:val="18"/>
            </w:rPr>
          </w:pPr>
          <w:r w:rsidRPr="00A559AB">
            <w:rPr>
              <w:rFonts w:eastAsia="ＭＳ ゴシック" w:hint="eastAsia"/>
              <w:sz w:val="18"/>
              <w:szCs w:val="18"/>
            </w:rPr>
            <w:t>記載図書</w:t>
          </w:r>
        </w:p>
      </w:tc>
      <w:tc>
        <w:tcPr>
          <w:tcW w:w="1134" w:type="dxa"/>
          <w:tcBorders>
            <w:top w:val="single" w:sz="4" w:space="0" w:color="auto"/>
            <w:right w:val="single" w:sz="4" w:space="0" w:color="auto"/>
          </w:tcBorders>
          <w:vAlign w:val="center"/>
        </w:tcPr>
        <w:p w:rsidR="00935C00" w:rsidRPr="00A559AB" w:rsidRDefault="00935C00" w:rsidP="00D07206">
          <w:pPr>
            <w:pStyle w:val="a4"/>
            <w:adjustRightInd w:val="0"/>
            <w:jc w:val="center"/>
            <w:rPr>
              <w:rFonts w:eastAsia="ＭＳ ゴシック"/>
              <w:sz w:val="18"/>
              <w:szCs w:val="18"/>
            </w:rPr>
          </w:pPr>
          <w:r w:rsidRPr="00A559AB">
            <w:rPr>
              <w:rFonts w:eastAsia="ＭＳ ゴシック" w:hint="eastAsia"/>
              <w:sz w:val="18"/>
              <w:szCs w:val="18"/>
            </w:rPr>
            <w:t>頁</w:t>
          </w:r>
        </w:p>
      </w:tc>
    </w:tr>
  </w:tbl>
  <w:p w:rsidR="00935C00" w:rsidRPr="008731AD" w:rsidRDefault="00935C00" w:rsidP="00DA3461">
    <w:pPr>
      <w:pStyle w:val="a4"/>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115"/>
    <w:multiLevelType w:val="hybridMultilevel"/>
    <w:tmpl w:val="9B160E26"/>
    <w:lvl w:ilvl="0" w:tplc="52C60EE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B0E7D89"/>
    <w:multiLevelType w:val="hybridMultilevel"/>
    <w:tmpl w:val="B05E9640"/>
    <w:lvl w:ilvl="0" w:tplc="BA4C6944">
      <w:start w:val="1"/>
      <w:numFmt w:val="lowerLetter"/>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7891312"/>
    <w:multiLevelType w:val="hybridMultilevel"/>
    <w:tmpl w:val="EC68E4FE"/>
    <w:lvl w:ilvl="0" w:tplc="B8B44BCA">
      <w:start w:val="1"/>
      <w:numFmt w:val="lowerLetter"/>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0C7097B"/>
    <w:multiLevelType w:val="hybridMultilevel"/>
    <w:tmpl w:val="34A027FA"/>
    <w:lvl w:ilvl="0" w:tplc="258823D8">
      <w:start w:val="1"/>
      <w:numFmt w:val="decimal"/>
      <w:lvlText w:val="%1."/>
      <w:lvlJc w:val="center"/>
      <w:pPr>
        <w:tabs>
          <w:tab w:val="num" w:pos="289"/>
        </w:tabs>
        <w:ind w:left="0" w:firstLine="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1"/>
  </w:num>
  <w:num w:numId="3">
    <w:abstractNumId w:val="8"/>
  </w:num>
  <w:num w:numId="4">
    <w:abstractNumId w:val="7"/>
  </w:num>
  <w:num w:numId="5">
    <w:abstractNumId w:val="9"/>
  </w:num>
  <w:num w:numId="6">
    <w:abstractNumId w:val="3"/>
  </w:num>
  <w:num w:numId="7">
    <w:abstractNumId w:val="5"/>
  </w:num>
  <w:num w:numId="8">
    <w:abstractNumId w:val="10"/>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AD"/>
    <w:rsid w:val="00006159"/>
    <w:rsid w:val="00056202"/>
    <w:rsid w:val="00060A57"/>
    <w:rsid w:val="00062540"/>
    <w:rsid w:val="000A3BB0"/>
    <w:rsid w:val="000B0D41"/>
    <w:rsid w:val="000C7C44"/>
    <w:rsid w:val="00115CF3"/>
    <w:rsid w:val="0012325F"/>
    <w:rsid w:val="001C1C8D"/>
    <w:rsid w:val="001E4D38"/>
    <w:rsid w:val="002110DD"/>
    <w:rsid w:val="002565C1"/>
    <w:rsid w:val="0028222C"/>
    <w:rsid w:val="00287907"/>
    <w:rsid w:val="00291352"/>
    <w:rsid w:val="002C5423"/>
    <w:rsid w:val="002C74F6"/>
    <w:rsid w:val="00360BF0"/>
    <w:rsid w:val="00362B1B"/>
    <w:rsid w:val="00367CC1"/>
    <w:rsid w:val="00372FF5"/>
    <w:rsid w:val="00374330"/>
    <w:rsid w:val="003755C2"/>
    <w:rsid w:val="003812EC"/>
    <w:rsid w:val="003A619F"/>
    <w:rsid w:val="003D799F"/>
    <w:rsid w:val="0040102A"/>
    <w:rsid w:val="00416975"/>
    <w:rsid w:val="00437E77"/>
    <w:rsid w:val="00440A85"/>
    <w:rsid w:val="004804AF"/>
    <w:rsid w:val="004A728C"/>
    <w:rsid w:val="004C7A14"/>
    <w:rsid w:val="004D74D5"/>
    <w:rsid w:val="00530E45"/>
    <w:rsid w:val="005A6E57"/>
    <w:rsid w:val="005D2BDD"/>
    <w:rsid w:val="005D7206"/>
    <w:rsid w:val="0063420A"/>
    <w:rsid w:val="00640A11"/>
    <w:rsid w:val="00641FD3"/>
    <w:rsid w:val="00660520"/>
    <w:rsid w:val="00661C0B"/>
    <w:rsid w:val="00674021"/>
    <w:rsid w:val="00730B00"/>
    <w:rsid w:val="00743A91"/>
    <w:rsid w:val="00786D4B"/>
    <w:rsid w:val="007A1153"/>
    <w:rsid w:val="007A479E"/>
    <w:rsid w:val="007A7B68"/>
    <w:rsid w:val="007B499D"/>
    <w:rsid w:val="007D12F2"/>
    <w:rsid w:val="007D1A08"/>
    <w:rsid w:val="007E299B"/>
    <w:rsid w:val="007F6F81"/>
    <w:rsid w:val="00822BC9"/>
    <w:rsid w:val="00834C82"/>
    <w:rsid w:val="008731AD"/>
    <w:rsid w:val="008B738A"/>
    <w:rsid w:val="00921823"/>
    <w:rsid w:val="00935C00"/>
    <w:rsid w:val="009375CB"/>
    <w:rsid w:val="009449BE"/>
    <w:rsid w:val="00973A9E"/>
    <w:rsid w:val="009963D7"/>
    <w:rsid w:val="009B31EC"/>
    <w:rsid w:val="00A34BCF"/>
    <w:rsid w:val="00A3635D"/>
    <w:rsid w:val="00A45F60"/>
    <w:rsid w:val="00A559AB"/>
    <w:rsid w:val="00AA4E90"/>
    <w:rsid w:val="00AC0C95"/>
    <w:rsid w:val="00AD18DE"/>
    <w:rsid w:val="00AF5F62"/>
    <w:rsid w:val="00B11AE7"/>
    <w:rsid w:val="00B42186"/>
    <w:rsid w:val="00B72555"/>
    <w:rsid w:val="00B84464"/>
    <w:rsid w:val="00B902C0"/>
    <w:rsid w:val="00BC3664"/>
    <w:rsid w:val="00BE360D"/>
    <w:rsid w:val="00BF2664"/>
    <w:rsid w:val="00C01F7A"/>
    <w:rsid w:val="00C23196"/>
    <w:rsid w:val="00C5048E"/>
    <w:rsid w:val="00C559E3"/>
    <w:rsid w:val="00C747C7"/>
    <w:rsid w:val="00C80078"/>
    <w:rsid w:val="00C944CF"/>
    <w:rsid w:val="00CB7727"/>
    <w:rsid w:val="00CF33E8"/>
    <w:rsid w:val="00CF4B9F"/>
    <w:rsid w:val="00D07206"/>
    <w:rsid w:val="00D13489"/>
    <w:rsid w:val="00D1763C"/>
    <w:rsid w:val="00D6250F"/>
    <w:rsid w:val="00D7098E"/>
    <w:rsid w:val="00D87AFC"/>
    <w:rsid w:val="00D95FB1"/>
    <w:rsid w:val="00DA3461"/>
    <w:rsid w:val="00DB7571"/>
    <w:rsid w:val="00DB7AAA"/>
    <w:rsid w:val="00DE2F64"/>
    <w:rsid w:val="00DF28D4"/>
    <w:rsid w:val="00E22298"/>
    <w:rsid w:val="00E61DAE"/>
    <w:rsid w:val="00E83009"/>
    <w:rsid w:val="00EA4AA2"/>
    <w:rsid w:val="00EB1804"/>
    <w:rsid w:val="00EC45CF"/>
    <w:rsid w:val="00EF3E3C"/>
    <w:rsid w:val="00F53C9F"/>
    <w:rsid w:val="00F53E4A"/>
    <w:rsid w:val="00F5611F"/>
    <w:rsid w:val="00FA1943"/>
    <w:rsid w:val="00FB15E8"/>
    <w:rsid w:val="00FB3D30"/>
    <w:rsid w:val="00FD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9AB"/>
    <w:pPr>
      <w:widowControl w:val="0"/>
      <w:jc w:val="both"/>
    </w:pPr>
  </w:style>
  <w:style w:type="paragraph" w:styleId="1">
    <w:name w:val="heading 1"/>
    <w:basedOn w:val="a"/>
    <w:next w:val="a"/>
    <w:qFormat/>
    <w:rsid w:val="008731AD"/>
    <w:pPr>
      <w:keepNext/>
      <w:spacing w:line="300" w:lineRule="exact"/>
      <w:jc w:val="left"/>
      <w:outlineLvl w:val="0"/>
    </w:pPr>
    <w:rPr>
      <w:rFonts w:ascii="ＭＳ ゴシック" w:eastAsia="ＭＳ ゴシック" w:hAnsi="ＭＳ ゴシック"/>
      <w:bCs/>
    </w:rPr>
  </w:style>
  <w:style w:type="paragraph" w:styleId="2">
    <w:name w:val="heading 2"/>
    <w:basedOn w:val="a"/>
    <w:next w:val="a0"/>
    <w:link w:val="20"/>
    <w:qFormat/>
    <w:rsid w:val="00C5048E"/>
    <w:pPr>
      <w:keepNext/>
      <w:outlineLvl w:val="1"/>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731AD"/>
    <w:pPr>
      <w:tabs>
        <w:tab w:val="center" w:pos="4252"/>
        <w:tab w:val="right" w:pos="8504"/>
      </w:tabs>
      <w:snapToGrid w:val="0"/>
    </w:pPr>
  </w:style>
  <w:style w:type="paragraph" w:styleId="a5">
    <w:name w:val="footer"/>
    <w:basedOn w:val="a"/>
    <w:rsid w:val="008731AD"/>
    <w:pPr>
      <w:tabs>
        <w:tab w:val="center" w:pos="4252"/>
        <w:tab w:val="right" w:pos="8504"/>
      </w:tabs>
      <w:snapToGrid w:val="0"/>
    </w:pPr>
  </w:style>
  <w:style w:type="paragraph" w:customStyle="1" w:styleId="10">
    <w:name w:val="1."/>
    <w:basedOn w:val="a"/>
    <w:rsid w:val="008731AD"/>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rsid w:val="008731AD"/>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rsid w:val="008731AD"/>
    <w:pPr>
      <w:spacing w:line="320" w:lineRule="atLeast"/>
      <w:ind w:leftChars="100" w:left="210" w:firstLineChars="100" w:firstLine="220"/>
    </w:pPr>
    <w:rPr>
      <w:kern w:val="2"/>
      <w:sz w:val="22"/>
      <w:szCs w:val="24"/>
    </w:rPr>
  </w:style>
  <w:style w:type="paragraph" w:customStyle="1" w:styleId="a7">
    <w:name w:val="表の中のスタイル"/>
    <w:basedOn w:val="a"/>
    <w:rsid w:val="008731AD"/>
    <w:pPr>
      <w:autoSpaceDE w:val="0"/>
      <w:autoSpaceDN w:val="0"/>
      <w:spacing w:line="320" w:lineRule="exact"/>
      <w:jc w:val="center"/>
      <w:textAlignment w:val="bottom"/>
    </w:pPr>
    <w:rPr>
      <w:kern w:val="2"/>
      <w:sz w:val="22"/>
      <w:szCs w:val="24"/>
    </w:rPr>
  </w:style>
  <w:style w:type="paragraph" w:customStyle="1" w:styleId="ab">
    <w:name w:val="abⅠ　の文章"/>
    <w:basedOn w:val="a"/>
    <w:rsid w:val="00C5048E"/>
    <w:pPr>
      <w:spacing w:line="320" w:lineRule="atLeast"/>
      <w:ind w:leftChars="100" w:left="220" w:firstLineChars="100" w:firstLine="220"/>
    </w:pPr>
    <w:rPr>
      <w:rFonts w:ascii="ＭＳ 明朝" w:hAnsi="ＭＳ 明朝" w:cs="ＭＳ 明朝"/>
      <w:kern w:val="2"/>
      <w:sz w:val="22"/>
      <w:szCs w:val="21"/>
    </w:rPr>
  </w:style>
  <w:style w:type="character" w:customStyle="1" w:styleId="20">
    <w:name w:val="見出し 2 (文字)"/>
    <w:basedOn w:val="a1"/>
    <w:link w:val="2"/>
    <w:rsid w:val="00C5048E"/>
    <w:rPr>
      <w:rFonts w:ascii="Arial" w:hAnsi="Arial"/>
      <w:b/>
      <w:sz w:val="24"/>
    </w:rPr>
  </w:style>
  <w:style w:type="paragraph" w:styleId="a0">
    <w:name w:val="Normal Indent"/>
    <w:basedOn w:val="a"/>
    <w:rsid w:val="00C5048E"/>
    <w:pPr>
      <w:ind w:leftChars="400" w:left="840"/>
    </w:pPr>
  </w:style>
  <w:style w:type="paragraph" w:customStyle="1" w:styleId="kb">
    <w:name w:val="kb 構成部品"/>
    <w:basedOn w:val="a"/>
    <w:rsid w:val="00C5048E"/>
    <w:pPr>
      <w:spacing w:before="60" w:line="320" w:lineRule="exact"/>
      <w:ind w:leftChars="100" w:left="440" w:hangingChars="100" w:hanging="220"/>
    </w:pPr>
    <w:rPr>
      <w:rFonts w:ascii="ＭＳ 明朝" w:hAnsi="ＭＳ 明朝" w:cs="ＭＳ 明朝"/>
      <w:sz w:val="22"/>
    </w:rPr>
  </w:style>
  <w:style w:type="paragraph" w:customStyle="1" w:styleId="ht">
    <w:name w:val="ht  表タイトル"/>
    <w:basedOn w:val="a"/>
    <w:rsid w:val="00C5048E"/>
    <w:pPr>
      <w:spacing w:beforeLines="50" w:line="320" w:lineRule="exact"/>
      <w:ind w:leftChars="200" w:left="440"/>
    </w:pPr>
    <w:rPr>
      <w:rFonts w:ascii="ＭＳ ゴシック" w:eastAsia="ＭＳ ゴシック" w:hAnsi="ＭＳ ゴシック" w:cs="ＭＳ 明朝"/>
      <w:kern w:val="2"/>
      <w:sz w:val="22"/>
    </w:rPr>
  </w:style>
  <w:style w:type="paragraph" w:customStyle="1" w:styleId="dt11a">
    <w:name w:val="dt Ⅰ1.1.a)　のタイトル"/>
    <w:basedOn w:val="a"/>
    <w:rsid w:val="00C5048E"/>
    <w:pPr>
      <w:spacing w:before="60" w:line="320" w:lineRule="exact"/>
      <w:ind w:leftChars="100" w:left="440" w:hangingChars="100" w:hanging="220"/>
    </w:pPr>
    <w:rPr>
      <w:rFonts w:ascii="ＭＳ 明朝" w:hAnsi="ＭＳ 明朝" w:cs="ＭＳ 明朝"/>
      <w:kern w:val="2"/>
      <w:sz w:val="22"/>
    </w:rPr>
  </w:style>
  <w:style w:type="paragraph" w:customStyle="1" w:styleId="db111a">
    <w:name w:val="db Ⅰ1.1.1a) の後の文章"/>
    <w:basedOn w:val="a"/>
    <w:rsid w:val="00C5048E"/>
    <w:pPr>
      <w:spacing w:line="300" w:lineRule="exact"/>
      <w:ind w:leftChars="200" w:left="200" w:firstLineChars="100" w:firstLine="100"/>
    </w:pPr>
    <w:rPr>
      <w:rFonts w:cs="ＭＳ 明朝"/>
      <w:kern w:val="2"/>
      <w:sz w:val="22"/>
    </w:rPr>
  </w:style>
  <w:style w:type="paragraph" w:customStyle="1" w:styleId="a8">
    <w:name w:val="Ⅰ"/>
    <w:basedOn w:val="a"/>
    <w:link w:val="a9"/>
    <w:rsid w:val="00C5048E"/>
    <w:pPr>
      <w:spacing w:before="240" w:after="120" w:line="320" w:lineRule="exact"/>
    </w:pPr>
    <w:rPr>
      <w:b/>
      <w:kern w:val="2"/>
      <w:sz w:val="28"/>
      <w:szCs w:val="28"/>
    </w:rPr>
  </w:style>
  <w:style w:type="paragraph" w:customStyle="1" w:styleId="bt11">
    <w:name w:val="bt Ⅱ1.1 タイトル"/>
    <w:basedOn w:val="a"/>
    <w:rsid w:val="00C5048E"/>
    <w:pPr>
      <w:spacing w:before="240" w:line="320" w:lineRule="atLeast"/>
      <w:jc w:val="left"/>
    </w:pPr>
    <w:rPr>
      <w:rFonts w:ascii="ＭＳ ゴシック" w:eastAsia="ＭＳ ゴシック" w:hAnsi="ＭＳ ゴシック" w:cs="ＭＳ 明朝"/>
      <w:kern w:val="2"/>
      <w:sz w:val="24"/>
    </w:rPr>
  </w:style>
  <w:style w:type="paragraph" w:customStyle="1" w:styleId="at1">
    <w:name w:val="at Ⅰ1　タイトル"/>
    <w:basedOn w:val="a"/>
    <w:rsid w:val="00C5048E"/>
    <w:pPr>
      <w:spacing w:before="240" w:line="320" w:lineRule="exact"/>
    </w:pPr>
    <w:rPr>
      <w:rFonts w:ascii="ＭＳ ゴシック" w:eastAsia="ＭＳ ゴシック" w:hAnsi="ＭＳ ゴシック"/>
      <w:kern w:val="2"/>
      <w:sz w:val="24"/>
      <w:szCs w:val="24"/>
    </w:rPr>
  </w:style>
  <w:style w:type="character" w:customStyle="1" w:styleId="a9">
    <w:name w:val="Ⅰ (文字)"/>
    <w:basedOn w:val="a1"/>
    <w:link w:val="a8"/>
    <w:rsid w:val="00C5048E"/>
    <w:rPr>
      <w:b/>
      <w:kern w:val="2"/>
      <w:sz w:val="28"/>
      <w:szCs w:val="28"/>
    </w:rPr>
  </w:style>
  <w:style w:type="paragraph" w:customStyle="1" w:styleId="ft11a1">
    <w:name w:val="ft Ⅱ1.1a)1)① タイトル"/>
    <w:basedOn w:val="a"/>
    <w:rsid w:val="00C5048E"/>
    <w:pPr>
      <w:spacing w:line="300" w:lineRule="exact"/>
      <w:ind w:leftChars="300" w:left="880" w:hangingChars="100" w:hanging="220"/>
      <w:jc w:val="left"/>
    </w:pPr>
    <w:rPr>
      <w:rFonts w:ascii="ＭＳ 明朝" w:hAnsi="ＭＳ 明朝" w:cs="ＭＳ 明朝"/>
      <w:kern w:val="2"/>
      <w:sz w:val="22"/>
    </w:rPr>
  </w:style>
  <w:style w:type="paragraph" w:customStyle="1" w:styleId="et11a1">
    <w:name w:val="et Ⅱ1.1a)1) タイトル"/>
    <w:basedOn w:val="a"/>
    <w:rsid w:val="00C5048E"/>
    <w:pPr>
      <w:spacing w:before="60" w:line="320" w:lineRule="exact"/>
      <w:ind w:leftChars="200" w:left="660" w:hangingChars="100" w:hanging="220"/>
    </w:pPr>
    <w:rPr>
      <w:rFonts w:ascii="ＭＳ 明朝" w:hAnsi="ＭＳ 明朝" w:cs="ＭＳ 明朝"/>
      <w:kern w:val="2"/>
      <w:sz w:val="22"/>
    </w:rPr>
  </w:style>
  <w:style w:type="paragraph" w:customStyle="1" w:styleId="fb11a141">
    <w:name w:val="fb Ⅱ1.1a)1)① の後の文章 + ＭＳ 明朝 左 :  4 字 最初の行 :  1 字"/>
    <w:basedOn w:val="a"/>
    <w:rsid w:val="00C5048E"/>
    <w:pPr>
      <w:spacing w:line="300" w:lineRule="exact"/>
      <w:ind w:leftChars="400" w:left="880" w:firstLineChars="100" w:firstLine="220"/>
    </w:pPr>
    <w:rPr>
      <w:rFonts w:ascii="ＭＳ 明朝" w:hAnsi="ＭＳ 明朝" w:cs="ＭＳ 明朝"/>
      <w:kern w:val="2"/>
      <w:sz w:val="22"/>
    </w:rPr>
  </w:style>
  <w:style w:type="paragraph" w:customStyle="1" w:styleId="eb11a1">
    <w:name w:val="eb Ⅱ1.1a)1)  の文章"/>
    <w:basedOn w:val="a"/>
    <w:rsid w:val="00C5048E"/>
    <w:pPr>
      <w:spacing w:line="300" w:lineRule="exact"/>
      <w:ind w:leftChars="400" w:left="880" w:firstLineChars="100" w:firstLine="220"/>
      <w:jc w:val="left"/>
    </w:pPr>
    <w:rPr>
      <w:rFonts w:ascii="ＭＳ 明朝" w:hAnsi="ＭＳ 明朝" w:cs="ＭＳ 明朝"/>
      <w:kern w:val="2"/>
      <w:sz w:val="22"/>
    </w:rPr>
  </w:style>
  <w:style w:type="paragraph" w:customStyle="1" w:styleId="aa">
    <w:name w:val="ａ）タイトル"/>
    <w:basedOn w:val="a"/>
    <w:rsid w:val="00C5048E"/>
    <w:pPr>
      <w:spacing w:line="280" w:lineRule="exact"/>
      <w:ind w:leftChars="92" w:left="581" w:hangingChars="200" w:hanging="360"/>
    </w:pPr>
    <w:rPr>
      <w:rFonts w:ascii="平成明朝" w:eastAsia="平成明朝" w:hAnsi="Times"/>
      <w:kern w:val="2"/>
      <w:sz w:val="21"/>
    </w:rPr>
  </w:style>
  <w:style w:type="paragraph" w:customStyle="1" w:styleId="cb111">
    <w:name w:val="cb Ⅱ1.1.1 の文章"/>
    <w:basedOn w:val="a"/>
    <w:autoRedefine/>
    <w:rsid w:val="00935C00"/>
    <w:pPr>
      <w:ind w:firstLineChars="100" w:firstLine="220"/>
      <w:jc w:val="left"/>
    </w:pPr>
    <w:rPr>
      <w:rFonts w:ascii="ＭＳ 明朝" w:hAnsi="ＭＳ 明朝"/>
      <w:color w:val="000000"/>
      <w:kern w:val="2"/>
      <w:sz w:val="22"/>
      <w:szCs w:val="22"/>
    </w:rPr>
  </w:style>
  <w:style w:type="character" w:customStyle="1" w:styleId="11a1Char">
    <w:name w:val="Ⅱ1.1a)1)①の後の文章 Char"/>
    <w:basedOn w:val="a1"/>
    <w:semiHidden/>
    <w:rsid w:val="00C5048E"/>
    <w:rPr>
      <w:rFonts w:ascii="Century" w:eastAsia="ＭＳ 明朝" w:hAnsi="Century"/>
      <w:kern w:val="2"/>
      <w:sz w:val="22"/>
      <w:szCs w:val="22"/>
      <w:lang w:val="en-US" w:eastAsia="ja-JP" w:bidi="ar-SA"/>
    </w:rPr>
  </w:style>
  <w:style w:type="paragraph" w:customStyle="1" w:styleId="110">
    <w:name w:val="スタイル1　1.　(章）"/>
    <w:basedOn w:val="a"/>
    <w:link w:val="111"/>
    <w:semiHidden/>
    <w:rsid w:val="00C5048E"/>
    <w:pPr>
      <w:spacing w:line="300" w:lineRule="exact"/>
      <w:ind w:leftChars="53" w:left="206" w:hangingChars="45" w:hanging="95"/>
      <w:jc w:val="left"/>
    </w:pPr>
    <w:rPr>
      <w:rFonts w:ascii="ＭＳ 明朝" w:hAnsi="ＭＳ 明朝"/>
      <w:bCs/>
      <w:kern w:val="2"/>
      <w:sz w:val="21"/>
      <w:szCs w:val="21"/>
    </w:rPr>
  </w:style>
  <w:style w:type="character" w:customStyle="1" w:styleId="111">
    <w:name w:val="スタイル1　1.　(章） (文字) (文字)"/>
    <w:basedOn w:val="a1"/>
    <w:link w:val="110"/>
    <w:rsid w:val="00C5048E"/>
    <w:rPr>
      <w:rFonts w:ascii="ＭＳ 明朝" w:hAnsi="ＭＳ 明朝"/>
      <w:bCs/>
      <w:kern w:val="2"/>
      <w:sz w:val="21"/>
      <w:szCs w:val="21"/>
    </w:rPr>
  </w:style>
  <w:style w:type="paragraph" w:styleId="ac">
    <w:name w:val="Block Text"/>
    <w:basedOn w:val="a"/>
    <w:rsid w:val="00C5048E"/>
    <w:pPr>
      <w:ind w:leftChars="157" w:left="550" w:rightChars="68" w:right="143" w:hangingChars="100" w:hanging="220"/>
    </w:pPr>
    <w:rPr>
      <w:rFonts w:ascii="ＭＳ 明朝" w:hAnsi="ＭＳ 明朝"/>
      <w:kern w:val="2"/>
      <w:sz w:val="22"/>
      <w:szCs w:val="22"/>
    </w:rPr>
  </w:style>
  <w:style w:type="character" w:customStyle="1" w:styleId="Char">
    <w:name w:val="Ⅱ最後の文章 Char"/>
    <w:basedOn w:val="a1"/>
    <w:semiHidden/>
    <w:rsid w:val="007F6F81"/>
    <w:rPr>
      <w:rFonts w:ascii="Century" w:eastAsia="ＭＳ 明朝" w:hAnsi="Century"/>
      <w:kern w:val="2"/>
      <w:sz w:val="22"/>
      <w:szCs w:val="22"/>
      <w:lang w:val="en-US" w:eastAsia="ja-JP" w:bidi="ar-SA"/>
    </w:rPr>
  </w:style>
  <w:style w:type="character" w:customStyle="1" w:styleId="db111a0">
    <w:name w:val="db Ⅰ1.1.1a) の後の文章 (文字)"/>
    <w:basedOn w:val="a1"/>
    <w:rsid w:val="00362B1B"/>
    <w:rPr>
      <w:rFonts w:ascii="Century" w:eastAsia="ＭＳ 明朝" w:hAnsi="Century" w:cs="ＭＳ 明朝"/>
      <w:kern w:val="2"/>
      <w:sz w:val="22"/>
      <w:szCs w:val="22"/>
      <w:lang w:val="en-US" w:eastAsia="ja-JP" w:bidi="ar-SA"/>
    </w:rPr>
  </w:style>
  <w:style w:type="paragraph" w:styleId="ad">
    <w:name w:val="Balloon Text"/>
    <w:basedOn w:val="a"/>
    <w:link w:val="ae"/>
    <w:rsid w:val="00F53C9F"/>
    <w:rPr>
      <w:rFonts w:ascii="Arial" w:eastAsia="ＭＳ ゴシック" w:hAnsi="Arial"/>
      <w:sz w:val="18"/>
      <w:szCs w:val="18"/>
    </w:rPr>
  </w:style>
  <w:style w:type="character" w:customStyle="1" w:styleId="ae">
    <w:name w:val="吹き出し (文字)"/>
    <w:basedOn w:val="a1"/>
    <w:link w:val="ad"/>
    <w:rsid w:val="00F53C9F"/>
    <w:rPr>
      <w:rFonts w:ascii="Arial" w:eastAsia="ＭＳ ゴシック" w:hAnsi="Arial" w:cs="Times New Roman"/>
      <w:sz w:val="18"/>
      <w:szCs w:val="18"/>
    </w:rPr>
  </w:style>
  <w:style w:type="paragraph" w:customStyle="1" w:styleId="af">
    <w:name w:val="（注)"/>
    <w:basedOn w:val="a"/>
    <w:rsid w:val="00F53C9F"/>
    <w:pPr>
      <w:kinsoku w:val="0"/>
      <w:wordWrap w:val="0"/>
      <w:autoSpaceDE w:val="0"/>
      <w:autoSpaceDN w:val="0"/>
      <w:adjustRightInd w:val="0"/>
      <w:spacing w:line="320" w:lineRule="exact"/>
      <w:ind w:left="2608" w:hanging="2041"/>
      <w:jc w:val="left"/>
      <w:textAlignment w:val="baseline"/>
    </w:pPr>
    <w:rPr>
      <w:rFonts w:ascii="ＭＳ 明朝"/>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11777</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20240415</cp:revision>
  <dcterms:created xsi:type="dcterms:W3CDTF">2023-04-14T07:11:00Z</dcterms:created>
  <dcterms:modified xsi:type="dcterms:W3CDTF">2024-04-11T01:45:00Z</dcterms:modified>
</cp:coreProperties>
</file>